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C365" w14:textId="10A05836" w:rsidR="00096188" w:rsidRPr="0000142A" w:rsidRDefault="00096188" w:rsidP="00E27216">
      <w:pPr>
        <w:pStyle w:val="ConsPlusTitle"/>
        <w:jc w:val="center"/>
        <w:rPr>
          <w:rFonts w:ascii="Times New Roman" w:hAnsi="Times New Roman" w:cs="Times New Roman"/>
          <w:sz w:val="24"/>
          <w:szCs w:val="24"/>
        </w:rPr>
      </w:pPr>
      <w:r w:rsidRPr="0000142A">
        <w:rPr>
          <w:rFonts w:ascii="Times New Roman" w:hAnsi="Times New Roman" w:cs="Times New Roman"/>
          <w:sz w:val="24"/>
          <w:szCs w:val="24"/>
        </w:rPr>
        <w:t>ДОГОВОР</w:t>
      </w:r>
      <w:r w:rsidR="00BC1D0C">
        <w:rPr>
          <w:rFonts w:ascii="Times New Roman" w:hAnsi="Times New Roman" w:cs="Times New Roman"/>
          <w:sz w:val="24"/>
          <w:szCs w:val="24"/>
        </w:rPr>
        <w:t xml:space="preserve"> № </w:t>
      </w:r>
    </w:p>
    <w:p w14:paraId="14E9CB71" w14:textId="77777777" w:rsidR="00096188" w:rsidRPr="0000142A" w:rsidRDefault="00096188" w:rsidP="00096188">
      <w:pPr>
        <w:pStyle w:val="ConsPlusTitle"/>
        <w:numPr>
          <w:ilvl w:val="0"/>
          <w:numId w:val="2"/>
        </w:numPr>
        <w:jc w:val="center"/>
        <w:rPr>
          <w:rFonts w:ascii="Times New Roman" w:hAnsi="Times New Roman" w:cs="Times New Roman"/>
          <w:sz w:val="24"/>
          <w:szCs w:val="24"/>
        </w:rPr>
      </w:pPr>
      <w:r w:rsidRPr="0000142A">
        <w:rPr>
          <w:rFonts w:ascii="Times New Roman" w:hAnsi="Times New Roman" w:cs="Times New Roman"/>
          <w:sz w:val="24"/>
          <w:szCs w:val="24"/>
        </w:rPr>
        <w:t>НА ПРОВЕДЕНИЕ АУДИТА БУХГАЛТЕРСКОЙ (ФИНАНСОВОЙ)</w:t>
      </w:r>
    </w:p>
    <w:p w14:paraId="682E680B" w14:textId="77777777" w:rsidR="00096188" w:rsidRPr="0000142A" w:rsidRDefault="00096188" w:rsidP="00096188">
      <w:pPr>
        <w:pStyle w:val="ConsPlusTitle"/>
        <w:numPr>
          <w:ilvl w:val="0"/>
          <w:numId w:val="2"/>
        </w:numPr>
        <w:jc w:val="center"/>
        <w:rPr>
          <w:rFonts w:ascii="Times New Roman" w:hAnsi="Times New Roman" w:cs="Times New Roman"/>
          <w:sz w:val="24"/>
          <w:szCs w:val="24"/>
        </w:rPr>
      </w:pPr>
      <w:r w:rsidRPr="0000142A">
        <w:rPr>
          <w:rFonts w:ascii="Times New Roman" w:hAnsi="Times New Roman" w:cs="Times New Roman"/>
          <w:sz w:val="24"/>
          <w:szCs w:val="24"/>
        </w:rPr>
        <w:t>ОТЧЕТНОСТИ ОРГАНИЗАЦИИ</w:t>
      </w:r>
    </w:p>
    <w:p w14:paraId="575A5E76" w14:textId="2AADDA5B" w:rsidR="00096188" w:rsidRPr="00B7717E" w:rsidRDefault="008367A9" w:rsidP="008367A9">
      <w:pPr>
        <w:pStyle w:val="ConsPlusNormal"/>
        <w:numPr>
          <w:ilvl w:val="0"/>
          <w:numId w:val="2"/>
        </w:numPr>
        <w:jc w:val="center"/>
        <w:rPr>
          <w:rFonts w:ascii="Times New Roman" w:hAnsi="Times New Roman" w:cs="Times New Roman"/>
          <w:b/>
          <w:bCs/>
          <w:sz w:val="24"/>
          <w:szCs w:val="24"/>
        </w:rPr>
      </w:pPr>
      <w:r w:rsidRPr="00B7717E">
        <w:rPr>
          <w:rFonts w:ascii="Times New Roman" w:hAnsi="Times New Roman" w:cs="Times New Roman"/>
          <w:b/>
          <w:bCs/>
          <w:sz w:val="24"/>
          <w:szCs w:val="24"/>
        </w:rPr>
        <w:t>И</w:t>
      </w:r>
      <w:r w:rsidR="00B7717E" w:rsidRPr="00B7717E">
        <w:rPr>
          <w:rFonts w:ascii="Times New Roman" w:hAnsi="Times New Roman" w:cs="Times New Roman"/>
          <w:b/>
          <w:bCs/>
          <w:sz w:val="24"/>
          <w:szCs w:val="24"/>
        </w:rPr>
        <w:t>ГК 0000003015068399222520012</w:t>
      </w:r>
    </w:p>
    <w:p w14:paraId="40E6C75C" w14:textId="0BFEA331" w:rsidR="00096188" w:rsidRPr="00B01D39" w:rsidRDefault="00096188" w:rsidP="00B01D39">
      <w:pPr>
        <w:pStyle w:val="ConsPlusCell"/>
        <w:numPr>
          <w:ilvl w:val="0"/>
          <w:numId w:val="2"/>
        </w:numPr>
        <w:jc w:val="both"/>
        <w:rPr>
          <w:rFonts w:ascii="Times New Roman" w:hAnsi="Times New Roman" w:cs="Times New Roman"/>
          <w:sz w:val="24"/>
          <w:szCs w:val="24"/>
        </w:rPr>
      </w:pPr>
      <w:r>
        <w:rPr>
          <w:rFonts w:ascii="Times New Roman" w:hAnsi="Times New Roman" w:cs="Times New Roman"/>
          <w:sz w:val="24"/>
          <w:szCs w:val="24"/>
        </w:rPr>
        <w:t>г. Астрахань</w:t>
      </w:r>
      <w:r w:rsidRPr="0000142A">
        <w:rPr>
          <w:rFonts w:ascii="Times New Roman" w:hAnsi="Times New Roman" w:cs="Times New Roman"/>
          <w:sz w:val="24"/>
          <w:szCs w:val="24"/>
        </w:rPr>
        <w:t xml:space="preserve">                             </w:t>
      </w:r>
      <w:r>
        <w:rPr>
          <w:rFonts w:ascii="Times New Roman" w:hAnsi="Times New Roman" w:cs="Times New Roman"/>
          <w:sz w:val="24"/>
          <w:szCs w:val="24"/>
        </w:rPr>
        <w:t xml:space="preserve">                                         </w:t>
      </w:r>
      <w:r w:rsidR="00205466">
        <w:rPr>
          <w:rFonts w:ascii="Times New Roman" w:hAnsi="Times New Roman" w:cs="Times New Roman"/>
          <w:sz w:val="24"/>
          <w:szCs w:val="24"/>
        </w:rPr>
        <w:t xml:space="preserve">                </w:t>
      </w:r>
      <w:r w:rsidR="00F83B87">
        <w:rPr>
          <w:rFonts w:ascii="Times New Roman" w:hAnsi="Times New Roman" w:cs="Times New Roman"/>
          <w:sz w:val="24"/>
          <w:szCs w:val="24"/>
        </w:rPr>
        <w:t xml:space="preserve">          </w:t>
      </w:r>
      <w:proofErr w:type="gramStart"/>
      <w:r w:rsidR="00F83B87">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F51FFB">
        <w:rPr>
          <w:rFonts w:ascii="Times New Roman" w:hAnsi="Times New Roman" w:cs="Times New Roman"/>
          <w:sz w:val="24"/>
          <w:szCs w:val="24"/>
        </w:rPr>
        <w:t xml:space="preserve"> </w:t>
      </w:r>
      <w:r w:rsidR="00B7717E">
        <w:rPr>
          <w:rFonts w:ascii="Times New Roman" w:hAnsi="Times New Roman" w:cs="Times New Roman"/>
          <w:sz w:val="24"/>
          <w:szCs w:val="24"/>
        </w:rPr>
        <w:t xml:space="preserve">  </w:t>
      </w:r>
      <w:r w:rsidR="00F51FFB">
        <w:rPr>
          <w:rFonts w:ascii="Times New Roman" w:hAnsi="Times New Roman" w:cs="Times New Roman"/>
          <w:sz w:val="24"/>
          <w:szCs w:val="24"/>
        </w:rPr>
        <w:t xml:space="preserve"> </w:t>
      </w:r>
      <w:r>
        <w:rPr>
          <w:rFonts w:ascii="Times New Roman" w:hAnsi="Times New Roman" w:cs="Times New Roman"/>
          <w:sz w:val="24"/>
          <w:szCs w:val="24"/>
        </w:rPr>
        <w:t>»</w:t>
      </w:r>
      <w:r w:rsidR="00F51FFB">
        <w:rPr>
          <w:rFonts w:ascii="Times New Roman" w:hAnsi="Times New Roman" w:cs="Times New Roman"/>
          <w:sz w:val="24"/>
          <w:szCs w:val="24"/>
        </w:rPr>
        <w:t xml:space="preserve">                 202</w:t>
      </w:r>
      <w:r w:rsidR="003C2272">
        <w:rPr>
          <w:rFonts w:ascii="Times New Roman" w:hAnsi="Times New Roman" w:cs="Times New Roman"/>
          <w:sz w:val="24"/>
          <w:szCs w:val="24"/>
        </w:rPr>
        <w:t>2</w:t>
      </w:r>
      <w:r w:rsidRPr="0000142A">
        <w:rPr>
          <w:rFonts w:ascii="Times New Roman" w:hAnsi="Times New Roman" w:cs="Times New Roman"/>
          <w:sz w:val="24"/>
          <w:szCs w:val="24"/>
        </w:rPr>
        <w:t xml:space="preserve"> г.</w:t>
      </w:r>
    </w:p>
    <w:p w14:paraId="707ADCE0" w14:textId="77777777" w:rsidR="00B01D39" w:rsidRDefault="00B01D39" w:rsidP="00151703">
      <w:pPr>
        <w:pStyle w:val="ConsPlusNormal"/>
        <w:numPr>
          <w:ilvl w:val="0"/>
          <w:numId w:val="2"/>
        </w:numPr>
        <w:spacing w:before="100" w:beforeAutospacing="1" w:after="100" w:afterAutospacing="1"/>
        <w:contextualSpacing/>
        <w:jc w:val="both"/>
        <w:rPr>
          <w:rFonts w:ascii="Times New Roman" w:hAnsi="Times New Roman" w:cs="Times New Roman"/>
          <w:sz w:val="24"/>
          <w:szCs w:val="24"/>
        </w:rPr>
      </w:pPr>
    </w:p>
    <w:p w14:paraId="34787004" w14:textId="31877892" w:rsidR="00096188" w:rsidRPr="00170CAF" w:rsidRDefault="00995940" w:rsidP="001772B6">
      <w:pPr>
        <w:pStyle w:val="ConsPlusNormal"/>
        <w:ind w:firstLine="567"/>
        <w:contextualSpacing/>
        <w:jc w:val="both"/>
        <w:rPr>
          <w:rFonts w:ascii="Times New Roman" w:hAnsi="Times New Roman" w:cs="Times New Roman"/>
          <w:sz w:val="24"/>
          <w:szCs w:val="24"/>
        </w:rPr>
      </w:pPr>
      <w:r w:rsidRPr="00170CAF">
        <w:rPr>
          <w:rFonts w:ascii="Times New Roman" w:hAnsi="Times New Roman" w:cs="Times New Roman"/>
          <w:sz w:val="24"/>
          <w:szCs w:val="24"/>
        </w:rPr>
        <w:t>Некоммерческая организация «Фонд капитального ремонта многоквартирных домов Астраханской области»</w:t>
      </w:r>
      <w:r w:rsidR="00096188" w:rsidRPr="00170CAF">
        <w:rPr>
          <w:rFonts w:ascii="Times New Roman" w:hAnsi="Times New Roman" w:cs="Times New Roman"/>
          <w:sz w:val="24"/>
          <w:szCs w:val="24"/>
        </w:rPr>
        <w:t xml:space="preserve">, именуемое в дальнейшем «Заказчик», в лице </w:t>
      </w:r>
      <w:r w:rsidRPr="00170CAF">
        <w:rPr>
          <w:rFonts w:ascii="Times New Roman" w:hAnsi="Times New Roman" w:cs="Times New Roman"/>
          <w:sz w:val="24"/>
          <w:szCs w:val="24"/>
        </w:rPr>
        <w:t xml:space="preserve">директора </w:t>
      </w:r>
      <w:proofErr w:type="spellStart"/>
      <w:r w:rsidR="00F51FFB">
        <w:rPr>
          <w:rFonts w:ascii="Times New Roman" w:hAnsi="Times New Roman" w:cs="Times New Roman"/>
          <w:sz w:val="24"/>
          <w:szCs w:val="24"/>
        </w:rPr>
        <w:t>Рарова</w:t>
      </w:r>
      <w:proofErr w:type="spellEnd"/>
      <w:r w:rsidR="00F51FFB">
        <w:rPr>
          <w:rFonts w:ascii="Times New Roman" w:hAnsi="Times New Roman" w:cs="Times New Roman"/>
          <w:sz w:val="24"/>
          <w:szCs w:val="24"/>
        </w:rPr>
        <w:t xml:space="preserve"> Александра Сергеевича</w:t>
      </w:r>
      <w:r w:rsidR="00096188" w:rsidRPr="00170CAF">
        <w:rPr>
          <w:rFonts w:ascii="Times New Roman" w:hAnsi="Times New Roman" w:cs="Times New Roman"/>
          <w:sz w:val="24"/>
          <w:szCs w:val="24"/>
        </w:rPr>
        <w:t>, действующего на основании</w:t>
      </w:r>
      <w:r w:rsidR="00AE4418">
        <w:rPr>
          <w:rFonts w:ascii="Times New Roman" w:hAnsi="Times New Roman" w:cs="Times New Roman"/>
          <w:sz w:val="24"/>
          <w:szCs w:val="24"/>
        </w:rPr>
        <w:t xml:space="preserve"> Распоряжения </w:t>
      </w:r>
      <w:r w:rsidR="00AE4418" w:rsidRPr="00151703">
        <w:rPr>
          <w:rFonts w:ascii="Times New Roman" w:hAnsi="Times New Roman" w:cs="Times New Roman"/>
          <w:sz w:val="24"/>
          <w:szCs w:val="24"/>
        </w:rPr>
        <w:t>министерства строительства и жилищно-коммунального хозяйства Астраханской области</w:t>
      </w:r>
      <w:r w:rsidR="00096188" w:rsidRPr="00170CAF">
        <w:rPr>
          <w:rFonts w:ascii="Times New Roman" w:hAnsi="Times New Roman" w:cs="Times New Roman"/>
          <w:sz w:val="24"/>
          <w:szCs w:val="24"/>
        </w:rPr>
        <w:t xml:space="preserve"> </w:t>
      </w:r>
      <w:r w:rsidR="00F51FFB">
        <w:rPr>
          <w:rFonts w:ascii="Times New Roman" w:hAnsi="Times New Roman" w:cs="Times New Roman"/>
          <w:sz w:val="24"/>
          <w:szCs w:val="24"/>
        </w:rPr>
        <w:t xml:space="preserve">от </w:t>
      </w:r>
      <w:r w:rsidR="00B7717E" w:rsidRPr="00B7717E">
        <w:rPr>
          <w:rFonts w:ascii="Times New Roman" w:hAnsi="Times New Roman" w:cs="Times New Roman"/>
          <w:color w:val="FF0000"/>
          <w:sz w:val="24"/>
          <w:szCs w:val="24"/>
        </w:rPr>
        <w:t>18.11.2021 №224</w:t>
      </w:r>
      <w:r w:rsidR="00B7717E">
        <w:rPr>
          <w:rFonts w:ascii="Times New Roman" w:hAnsi="Times New Roman" w:cs="Times New Roman"/>
          <w:color w:val="FF0000"/>
          <w:sz w:val="24"/>
          <w:szCs w:val="24"/>
        </w:rPr>
        <w:t>,</w:t>
      </w:r>
      <w:r w:rsidR="00AE4418">
        <w:rPr>
          <w:rFonts w:ascii="Times New Roman" w:hAnsi="Times New Roman" w:cs="Times New Roman"/>
          <w:sz w:val="24"/>
          <w:szCs w:val="24"/>
        </w:rPr>
        <w:t xml:space="preserve"> </w:t>
      </w:r>
      <w:r w:rsidR="00096188" w:rsidRPr="00170CAF">
        <w:rPr>
          <w:rFonts w:ascii="Times New Roman" w:hAnsi="Times New Roman" w:cs="Times New Roman"/>
          <w:sz w:val="24"/>
          <w:szCs w:val="24"/>
        </w:rPr>
        <w:t>с одной стороны, и</w:t>
      </w:r>
      <w:r w:rsidRPr="00170CAF">
        <w:rPr>
          <w:rFonts w:ascii="Times New Roman" w:hAnsi="Times New Roman" w:cs="Times New Roman"/>
          <w:sz w:val="24"/>
          <w:szCs w:val="24"/>
        </w:rPr>
        <w:t xml:space="preserve"> </w:t>
      </w:r>
      <w:r w:rsidR="00F51FFB">
        <w:rPr>
          <w:rFonts w:ascii="Times New Roman" w:hAnsi="Times New Roman" w:cs="Times New Roman"/>
          <w:sz w:val="24"/>
          <w:szCs w:val="24"/>
        </w:rPr>
        <w:t>______________________________________</w:t>
      </w:r>
      <w:r w:rsidR="00096188" w:rsidRPr="00170CAF">
        <w:rPr>
          <w:rFonts w:ascii="Times New Roman" w:hAnsi="Times New Roman" w:cs="Times New Roman"/>
          <w:sz w:val="24"/>
          <w:szCs w:val="24"/>
        </w:rPr>
        <w:t>, именуемое в дальнейшем «Исполнитель», в лице</w:t>
      </w:r>
      <w:r w:rsidR="00205466">
        <w:rPr>
          <w:rFonts w:ascii="Times New Roman" w:hAnsi="Times New Roman" w:cs="Times New Roman"/>
          <w:sz w:val="24"/>
          <w:szCs w:val="24"/>
        </w:rPr>
        <w:t xml:space="preserve"> </w:t>
      </w:r>
      <w:r w:rsidR="00F51FFB">
        <w:rPr>
          <w:rFonts w:ascii="Times New Roman" w:hAnsi="Times New Roman" w:cs="Times New Roman"/>
          <w:sz w:val="24"/>
          <w:szCs w:val="24"/>
        </w:rPr>
        <w:t>_______________________________________</w:t>
      </w:r>
      <w:r w:rsidRPr="00170CAF">
        <w:rPr>
          <w:rFonts w:ascii="Times New Roman" w:hAnsi="Times New Roman" w:cs="Times New Roman"/>
          <w:sz w:val="24"/>
          <w:szCs w:val="24"/>
        </w:rPr>
        <w:t>, действующей</w:t>
      </w:r>
      <w:r w:rsidR="00096188" w:rsidRPr="00170CAF">
        <w:rPr>
          <w:rFonts w:ascii="Times New Roman" w:hAnsi="Times New Roman" w:cs="Times New Roman"/>
          <w:sz w:val="24"/>
          <w:szCs w:val="24"/>
        </w:rPr>
        <w:t xml:space="preserve"> на </w:t>
      </w:r>
      <w:r w:rsidR="00B01D39">
        <w:rPr>
          <w:rFonts w:ascii="Times New Roman" w:hAnsi="Times New Roman" w:cs="Times New Roman"/>
          <w:sz w:val="24"/>
          <w:szCs w:val="24"/>
        </w:rPr>
        <w:t xml:space="preserve">основании </w:t>
      </w:r>
      <w:r w:rsidR="00096188" w:rsidRPr="00AE4418">
        <w:rPr>
          <w:rFonts w:ascii="Times New Roman" w:hAnsi="Times New Roman" w:cs="Times New Roman"/>
          <w:sz w:val="24"/>
          <w:szCs w:val="24"/>
        </w:rPr>
        <w:t>Устава, с другой</w:t>
      </w:r>
      <w:r w:rsidR="00096188" w:rsidRPr="00170CAF">
        <w:rPr>
          <w:rFonts w:ascii="Times New Roman" w:hAnsi="Times New Roman" w:cs="Times New Roman"/>
          <w:sz w:val="24"/>
          <w:szCs w:val="24"/>
        </w:rPr>
        <w:t xml:space="preserve"> стороны, также совместно именуемые в дальнейшем «Стороны» или по отдельности «Сторона», заключили настоящий договор о нижеследующем.</w:t>
      </w:r>
    </w:p>
    <w:p w14:paraId="0B6E2000"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1ACE4B9C"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 Предмет договора</w:t>
      </w:r>
    </w:p>
    <w:p w14:paraId="77376E91"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2499BB25" w14:textId="2997B04A"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1.1. Исполнитель обязуется провести аудит бухгалтерской (финансовой) отчетности Заказчика </w:t>
      </w:r>
      <w:r>
        <w:rPr>
          <w:rFonts w:ascii="Times New Roman" w:hAnsi="Times New Roman" w:cs="Times New Roman"/>
          <w:sz w:val="24"/>
          <w:szCs w:val="24"/>
        </w:rPr>
        <w:t>(</w:t>
      </w:r>
      <w:r w:rsidRPr="0000142A">
        <w:rPr>
          <w:rFonts w:ascii="Times New Roman" w:hAnsi="Times New Roman" w:cs="Times New Roman"/>
          <w:sz w:val="24"/>
          <w:szCs w:val="24"/>
        </w:rPr>
        <w:t>и его дочерних обществ</w:t>
      </w:r>
      <w:r>
        <w:rPr>
          <w:rFonts w:ascii="Times New Roman" w:hAnsi="Times New Roman" w:cs="Times New Roman"/>
          <w:sz w:val="24"/>
          <w:szCs w:val="24"/>
        </w:rPr>
        <w:t>)</w:t>
      </w:r>
      <w:r w:rsidRPr="0000142A">
        <w:rPr>
          <w:rFonts w:ascii="Times New Roman" w:hAnsi="Times New Roman" w:cs="Times New Roman"/>
          <w:sz w:val="24"/>
          <w:szCs w:val="24"/>
        </w:rPr>
        <w:t xml:space="preserve"> за</w:t>
      </w:r>
      <w:r w:rsidR="00B368CB">
        <w:rPr>
          <w:rFonts w:ascii="Times New Roman" w:hAnsi="Times New Roman" w:cs="Times New Roman"/>
          <w:sz w:val="24"/>
          <w:szCs w:val="24"/>
        </w:rPr>
        <w:t xml:space="preserve"> 202</w:t>
      </w:r>
      <w:r w:rsidR="003C2272">
        <w:rPr>
          <w:rFonts w:ascii="Times New Roman" w:hAnsi="Times New Roman" w:cs="Times New Roman"/>
          <w:sz w:val="24"/>
          <w:szCs w:val="24"/>
        </w:rPr>
        <w:t>1</w:t>
      </w:r>
      <w:r w:rsidR="00170CAF">
        <w:rPr>
          <w:rFonts w:ascii="Times New Roman" w:hAnsi="Times New Roman" w:cs="Times New Roman"/>
          <w:sz w:val="24"/>
          <w:szCs w:val="24"/>
        </w:rPr>
        <w:t xml:space="preserve"> год</w:t>
      </w:r>
      <w:r w:rsidRPr="0000142A">
        <w:rPr>
          <w:rFonts w:ascii="Times New Roman" w:hAnsi="Times New Roman" w:cs="Times New Roman"/>
          <w:sz w:val="24"/>
          <w:szCs w:val="24"/>
        </w:rPr>
        <w:t>, п</w:t>
      </w:r>
      <w:r>
        <w:rPr>
          <w:rFonts w:ascii="Times New Roman" w:hAnsi="Times New Roman" w:cs="Times New Roman"/>
          <w:sz w:val="24"/>
          <w:szCs w:val="24"/>
        </w:rPr>
        <w:t>одготовленной в соответствии с (</w:t>
      </w:r>
      <w:r w:rsidRPr="0000142A">
        <w:rPr>
          <w:rFonts w:ascii="Times New Roman" w:hAnsi="Times New Roman" w:cs="Times New Roman"/>
          <w:sz w:val="24"/>
          <w:szCs w:val="24"/>
        </w:rPr>
        <w:t>российскими правилами составления бухгалтерской отчетности</w:t>
      </w:r>
      <w:r>
        <w:rPr>
          <w:rFonts w:ascii="Times New Roman" w:hAnsi="Times New Roman" w:cs="Times New Roman"/>
          <w:sz w:val="24"/>
          <w:szCs w:val="24"/>
        </w:rPr>
        <w:t>) (</w:t>
      </w:r>
      <w:r w:rsidRPr="0000142A">
        <w:rPr>
          <w:rFonts w:ascii="Times New Roman" w:hAnsi="Times New Roman" w:cs="Times New Roman"/>
          <w:sz w:val="24"/>
          <w:szCs w:val="24"/>
        </w:rPr>
        <w:t>Международными стандартами финансовой отчетности</w:t>
      </w:r>
      <w:r>
        <w:rPr>
          <w:rFonts w:ascii="Times New Roman" w:hAnsi="Times New Roman" w:cs="Times New Roman"/>
          <w:sz w:val="24"/>
          <w:szCs w:val="24"/>
        </w:rPr>
        <w:t>)</w:t>
      </w:r>
      <w:r w:rsidRPr="0000142A">
        <w:rPr>
          <w:rFonts w:ascii="Times New Roman" w:hAnsi="Times New Roman" w:cs="Times New Roman"/>
          <w:sz w:val="24"/>
          <w:szCs w:val="24"/>
        </w:rPr>
        <w:t xml:space="preserve">, именуемая в дальнейшем </w:t>
      </w:r>
      <w:r>
        <w:rPr>
          <w:rFonts w:ascii="Times New Roman" w:hAnsi="Times New Roman" w:cs="Times New Roman"/>
          <w:sz w:val="24"/>
          <w:szCs w:val="24"/>
        </w:rPr>
        <w:t>«</w:t>
      </w:r>
      <w:r w:rsidRPr="0000142A">
        <w:rPr>
          <w:rFonts w:ascii="Times New Roman" w:hAnsi="Times New Roman" w:cs="Times New Roman"/>
          <w:sz w:val="24"/>
          <w:szCs w:val="24"/>
        </w:rPr>
        <w:t>бухгалтерская (финансовая) отчетность Заказчика</w:t>
      </w:r>
      <w:r>
        <w:rPr>
          <w:rFonts w:ascii="Times New Roman" w:hAnsi="Times New Roman" w:cs="Times New Roman"/>
          <w:sz w:val="24"/>
          <w:szCs w:val="24"/>
        </w:rPr>
        <w:t>»</w:t>
      </w:r>
      <w:r w:rsidRPr="0000142A">
        <w:rPr>
          <w:rFonts w:ascii="Times New Roman" w:hAnsi="Times New Roman" w:cs="Times New Roman"/>
          <w:sz w:val="24"/>
          <w:szCs w:val="24"/>
        </w:rPr>
        <w:t>, а Заказчик обязуется оплатить эти услуги.</w:t>
      </w:r>
    </w:p>
    <w:p w14:paraId="38AD47B1"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1.2. Целью аудита является выражение мнения о достоверности бухгалтерской (финансовой) отчетности Заказчика. Исполнитель выражает свое мнение о достоверности бухгалтерской (финансовой) отчетности Заказчика во всех существенных отношениях.</w:t>
      </w:r>
    </w:p>
    <w:p w14:paraId="6AA4358D"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1.3. Аудит проводится на выборочной основе и включает изучение на основе тестирования доказательств, подтверждающих числовые значения в бухгалтерской (финансовой) отчетности Заказчика и раскрытие в ней информации о финансово-хозяйственной деятельности. Аудит включает оценку применяемых принципов и методов бухгалтерского учета, правил подготовки бухгалтерской (финансовой) отчетности, определение основных оценочных значений, сформированных Заказчиком, а также оценку общей формы представления бухгалтерской (финансовой) отчетности.</w:t>
      </w:r>
    </w:p>
    <w:p w14:paraId="38A763C6"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1.4. Стороны признают, что в связи с применением в ходе аудита выборочных методов тестирования и другими свойственными аудиту ограничениями, наряду с ограничениями, присущими системам бухгалтерского учета и внутреннего контроля, существует неизбежный риск того, что некоторые, в том числе существенные, искажения бухгалтерской (финансовой) могут остаться необнаруженными.</w:t>
      </w:r>
    </w:p>
    <w:p w14:paraId="08AB7EF2"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3631BF7D"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 Права и обязанности Заказчика</w:t>
      </w:r>
    </w:p>
    <w:p w14:paraId="2D8BF361"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6D04A953"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2.1. При проведении аудита бухгалтерской (финансовой) отчетности Заказчик вправе:</w:t>
      </w:r>
    </w:p>
    <w:p w14:paraId="66E0D43B"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2.1.1. требовать и получать от Исполнителя обоснования замечаний и выводов Исполнителя;</w:t>
      </w:r>
    </w:p>
    <w:p w14:paraId="5A3AB7AB"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2.1.2. требовать и получать информацию о членстве Исполнителя в саморегулируемой организации аудиторов;</w:t>
      </w:r>
    </w:p>
    <w:p w14:paraId="19A50BF7"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2.1.3. получить от Исполнителя аудиторское заключение в срок, установленный настоящим договором;</w:t>
      </w:r>
    </w:p>
    <w:p w14:paraId="6BC8CB55"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2.1.4. во всякое время проверять ход выполняемых работ, не вмешиваясь в деятельность Исполнителя;</w:t>
      </w:r>
    </w:p>
    <w:p w14:paraId="112D7C76"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2.1.5. осуществлять иные права, вытекающие из настоящего договора.</w:t>
      </w:r>
    </w:p>
    <w:p w14:paraId="190C62A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2.2. При проведении аудита бухгалтерской (финансовой) отчетности Заказчик обязан:</w:t>
      </w:r>
    </w:p>
    <w:p w14:paraId="0B318BD2"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lastRenderedPageBreak/>
        <w:t>2.2.1. содействовать Исполнителю в своевременном и полном проведении аудита, создавать для этого соответствующие условия;</w:t>
      </w:r>
    </w:p>
    <w:p w14:paraId="06CDA107"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bookmarkStart w:id="0" w:name="P30"/>
      <w:bookmarkEnd w:id="0"/>
      <w:r w:rsidRPr="0000142A">
        <w:rPr>
          <w:rFonts w:ascii="Times New Roman" w:hAnsi="Times New Roman" w:cs="Times New Roman"/>
          <w:sz w:val="24"/>
          <w:szCs w:val="24"/>
        </w:rPr>
        <w:t>2.2.2. к началу проведения аудита предоставить Исполнителю все необходимые для проведения проверки документы в полном объеме и требуемом формате, включая составленную бухгалтерскую (финансовую) отчетность Заказчика;</w:t>
      </w:r>
    </w:p>
    <w:p w14:paraId="19A743B1"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2.2.3. по требованию Исполнителя направить Исполнителю письмо-представление, касающееся информации, представленной в бухгалтерской (финансовой) отчетности Заказчика, и об эффективности системы внутреннего контроля;</w:t>
      </w:r>
    </w:p>
    <w:p w14:paraId="40DC8EFB"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2.2.4. обеспечить присутствие на время аудита лиц, ответственных за формирование документации, связанной с финансово-хозяйственной деятельностью Заказчика, для дачи необходимых пояснений по возникающим в ходе аудита вопросам;</w:t>
      </w:r>
    </w:p>
    <w:p w14:paraId="6865F711"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2.2.5. своевременно предоставлять необходимую информацию и документацию, в том числе по запросам Исполнителя,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w:t>
      </w:r>
    </w:p>
    <w:p w14:paraId="2AC436BF"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2.2.6. обеспечивать полный доступ к документации, находящейся в распоряжении Заказчика, на хранении у Заказчика или под контролем Заказчика, а также обеспечивать доступ к персоналу, находящемуся под контролем Заказчика. Если указанная информация не находится в распоряжении Заказчика, на хранении у Заказчика или под контролем Заказчика, то Заказчик обязуется сделать все зависящее от него для обеспечения получения ее Исполнителем;</w:t>
      </w:r>
    </w:p>
    <w:p w14:paraId="4475029F"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2.2.7. сообщать Исполнителю любую информацию и уведомлять о любых событиях, которые могут иметь отношение к услугам, оказываемым Исполнителем по настоящему договору;</w:t>
      </w:r>
    </w:p>
    <w:p w14:paraId="57F2614E"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2.2.8. 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к информации и документации, запрашиваемых Исполнителем. Наличие в запрашиваемых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w:t>
      </w:r>
    </w:p>
    <w:p w14:paraId="088BDB7C"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2.2.9. обеспечить присутствие сотрудников Исполнителя при проведении инвентаризации имущества Заказчика;</w:t>
      </w:r>
    </w:p>
    <w:p w14:paraId="786FD7F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2.2.10. оплатить услуги Исполнителя в соответствии с </w:t>
      </w:r>
      <w:hyperlink w:anchor="P79" w:history="1">
        <w:r w:rsidRPr="0000142A">
          <w:rPr>
            <w:rFonts w:ascii="Times New Roman" w:hAnsi="Times New Roman" w:cs="Times New Roman"/>
            <w:sz w:val="24"/>
            <w:szCs w:val="24"/>
          </w:rPr>
          <w:t>пунктом 6</w:t>
        </w:r>
      </w:hyperlink>
      <w:r w:rsidRPr="0000142A">
        <w:rPr>
          <w:rFonts w:ascii="Times New Roman" w:hAnsi="Times New Roman" w:cs="Times New Roman"/>
          <w:sz w:val="24"/>
          <w:szCs w:val="24"/>
        </w:rPr>
        <w:t xml:space="preserve"> настоящего договора, в том числе в случае, когда аудиторское заключение не согласуется с позицией Заказчика;</w:t>
      </w:r>
    </w:p>
    <w:p w14:paraId="75BD4093"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2.2.11. исполнять требования федеральных стандартов аудиторской деятельности (федеральных правил (стандартов) аудиторской деятельности) и иные обязанности, вытекающие из настоящего договора.</w:t>
      </w:r>
    </w:p>
    <w:p w14:paraId="78632E6D"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2.3. Заказчик несет ответственность за подготовку и представление бухгалтерской (финансовой) отчетности в соответствии с </w:t>
      </w:r>
      <w:r>
        <w:rPr>
          <w:rFonts w:ascii="Times New Roman" w:hAnsi="Times New Roman" w:cs="Times New Roman"/>
          <w:sz w:val="24"/>
          <w:szCs w:val="24"/>
        </w:rPr>
        <w:t>(</w:t>
      </w:r>
      <w:r w:rsidRPr="0000142A">
        <w:rPr>
          <w:rFonts w:ascii="Times New Roman" w:hAnsi="Times New Roman" w:cs="Times New Roman"/>
          <w:sz w:val="24"/>
          <w:szCs w:val="24"/>
        </w:rPr>
        <w:t>российскими правилами составления бухгалтерской отчетности</w:t>
      </w:r>
      <w:r>
        <w:rPr>
          <w:rFonts w:ascii="Times New Roman" w:hAnsi="Times New Roman" w:cs="Times New Roman"/>
          <w:sz w:val="24"/>
          <w:szCs w:val="24"/>
        </w:rPr>
        <w:t>)</w:t>
      </w:r>
      <w:r w:rsidRPr="0000142A">
        <w:rPr>
          <w:rFonts w:ascii="Times New Roman" w:hAnsi="Times New Roman" w:cs="Times New Roman"/>
          <w:sz w:val="24"/>
          <w:szCs w:val="24"/>
        </w:rPr>
        <w:t xml:space="preserve"> </w:t>
      </w:r>
      <w:r>
        <w:rPr>
          <w:rFonts w:ascii="Times New Roman" w:hAnsi="Times New Roman" w:cs="Times New Roman"/>
          <w:sz w:val="24"/>
          <w:szCs w:val="24"/>
        </w:rPr>
        <w:t>(</w:t>
      </w:r>
      <w:r w:rsidRPr="0000142A">
        <w:rPr>
          <w:rFonts w:ascii="Times New Roman" w:hAnsi="Times New Roman" w:cs="Times New Roman"/>
          <w:sz w:val="24"/>
          <w:szCs w:val="24"/>
        </w:rPr>
        <w:t>Международными стандартами финансовой отчетности</w:t>
      </w:r>
      <w:r>
        <w:rPr>
          <w:rFonts w:ascii="Times New Roman" w:hAnsi="Times New Roman" w:cs="Times New Roman"/>
          <w:sz w:val="24"/>
          <w:szCs w:val="24"/>
        </w:rPr>
        <w:t>)</w:t>
      </w:r>
      <w:r w:rsidRPr="0000142A">
        <w:rPr>
          <w:rFonts w:ascii="Times New Roman" w:hAnsi="Times New Roman" w:cs="Times New Roman"/>
          <w:sz w:val="24"/>
          <w:szCs w:val="24"/>
        </w:rPr>
        <w:t>, в том числе за достоверность и раскрытие в ней необходимой информации, а также за систему внутреннего контроля, необходимую для составления бухгалтерской (финансовой) отчетности, не содержащей существенных искажений вследствие недобросовестных действий или ошибок. Аудит бухгалтерской (финансовой) отчетности не освобождает Заказчика от такой ответственности.</w:t>
      </w:r>
    </w:p>
    <w:p w14:paraId="0FF90283" w14:textId="77777777" w:rsidR="00096188" w:rsidRPr="00205466"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2.4. 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p>
    <w:p w14:paraId="5EE21941"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 Права и обязанности Исполнителя</w:t>
      </w:r>
    </w:p>
    <w:p w14:paraId="22EFBF43"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62892F5A"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3.1. При проведении аудита Исполнитель вправе:</w:t>
      </w:r>
    </w:p>
    <w:p w14:paraId="43EA6A82"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3.1.1. самостоятельно определять формы и методы проведения аудита на основе федеральных стандартов аудиторской деятельности, а также количественный и персональный состав аудиторской группы, проводящей аудит;</w:t>
      </w:r>
    </w:p>
    <w:p w14:paraId="1304DCC3"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3.1.2. 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14:paraId="3C95EF05"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3.1.3. получать у должностных лиц Заказчика разъяснения и подтверждения в устной и письменной форме по возникшим в ходе аудита вопросам;</w:t>
      </w:r>
    </w:p>
    <w:p w14:paraId="5EFF65E9"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3.1.4. отказаться от проведения аудита или от выражения своего мнения о достоверности бухгалтерской (финансовой) отчетности Заказчика в аудиторском заключении в случаях непредоставления Заказчиком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достоверности бухгалтерской (финансовой) отчетности Заказчика;</w:t>
      </w:r>
    </w:p>
    <w:p w14:paraId="06F58659"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3.1.5. страховать ответственность за нарушение настоящего договора и (или) ответственность за причинение вреда имуществу других лиц в результате осуществления аудиторской деятельности;</w:t>
      </w:r>
    </w:p>
    <w:p w14:paraId="142FAAA0"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3.1.6. осуществлять иные права, вытекающие из настоящего договора.</w:t>
      </w:r>
    </w:p>
    <w:p w14:paraId="03B168A3"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3.2. При проведении аудита Исполнитель обязан:</w:t>
      </w:r>
    </w:p>
    <w:p w14:paraId="4807E4A5"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3.2.1. предоставлять по требованию Заказчика обоснования замечаний и выводов Исполнителя;</w:t>
      </w:r>
    </w:p>
    <w:p w14:paraId="71DB66F4"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3.2.2. предоставлять по требованию Заказчика информацию о своем членстве в саморегулируемой организации аудиторов;</w:t>
      </w:r>
    </w:p>
    <w:p w14:paraId="090996C1"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3.2.3. передать в срок, установленный настоящим договором, аудиторское заключение Заказчику;</w:t>
      </w:r>
    </w:p>
    <w:p w14:paraId="4FE9242F"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3.2.4. 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 составлены;</w:t>
      </w:r>
    </w:p>
    <w:p w14:paraId="3E1DF026"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bookmarkStart w:id="1" w:name="P57"/>
      <w:bookmarkEnd w:id="1"/>
      <w:r w:rsidRPr="0000142A">
        <w:rPr>
          <w:rFonts w:ascii="Times New Roman" w:hAnsi="Times New Roman" w:cs="Times New Roman"/>
          <w:sz w:val="24"/>
          <w:szCs w:val="24"/>
        </w:rPr>
        <w:t xml:space="preserve">3.2.5. провести аудит в соответствии с требованиями Федерального </w:t>
      </w:r>
      <w:hyperlink r:id="rId6" w:history="1">
        <w:r w:rsidRPr="000651BE">
          <w:rPr>
            <w:rFonts w:ascii="Times New Roman" w:hAnsi="Times New Roman" w:cs="Times New Roman"/>
            <w:sz w:val="24"/>
            <w:szCs w:val="24"/>
          </w:rPr>
          <w:t>закона</w:t>
        </w:r>
      </w:hyperlink>
      <w:r w:rsidRPr="0000142A">
        <w:rPr>
          <w:rFonts w:ascii="Times New Roman" w:hAnsi="Times New Roman" w:cs="Times New Roman"/>
          <w:sz w:val="24"/>
          <w:szCs w:val="24"/>
        </w:rPr>
        <w:t xml:space="preserve"> от 30</w:t>
      </w:r>
      <w:r>
        <w:rPr>
          <w:rFonts w:ascii="Times New Roman" w:hAnsi="Times New Roman" w:cs="Times New Roman"/>
          <w:sz w:val="24"/>
          <w:szCs w:val="24"/>
        </w:rPr>
        <w:t>.12.</w:t>
      </w:r>
      <w:r w:rsidRPr="0000142A">
        <w:rPr>
          <w:rFonts w:ascii="Times New Roman" w:hAnsi="Times New Roman" w:cs="Times New Roman"/>
          <w:sz w:val="24"/>
          <w:szCs w:val="24"/>
        </w:rPr>
        <w:t xml:space="preserve"> 2008 г. </w:t>
      </w:r>
      <w:r>
        <w:rPr>
          <w:rFonts w:ascii="Times New Roman" w:hAnsi="Times New Roman" w:cs="Times New Roman"/>
          <w:sz w:val="24"/>
          <w:szCs w:val="24"/>
        </w:rPr>
        <w:t>№</w:t>
      </w:r>
      <w:r w:rsidRPr="0000142A">
        <w:rPr>
          <w:rFonts w:ascii="Times New Roman" w:hAnsi="Times New Roman" w:cs="Times New Roman"/>
          <w:sz w:val="24"/>
          <w:szCs w:val="24"/>
        </w:rPr>
        <w:t xml:space="preserve"> 307-ФЗ </w:t>
      </w:r>
      <w:r>
        <w:rPr>
          <w:rFonts w:ascii="Times New Roman" w:hAnsi="Times New Roman" w:cs="Times New Roman"/>
          <w:sz w:val="24"/>
          <w:szCs w:val="24"/>
        </w:rPr>
        <w:t>«</w:t>
      </w:r>
      <w:r w:rsidRPr="0000142A">
        <w:rPr>
          <w:rFonts w:ascii="Times New Roman" w:hAnsi="Times New Roman" w:cs="Times New Roman"/>
          <w:sz w:val="24"/>
          <w:szCs w:val="24"/>
        </w:rPr>
        <w:t>Об аудиторской деятельности</w:t>
      </w:r>
      <w:r>
        <w:rPr>
          <w:rFonts w:ascii="Times New Roman" w:hAnsi="Times New Roman" w:cs="Times New Roman"/>
          <w:sz w:val="24"/>
          <w:szCs w:val="24"/>
        </w:rPr>
        <w:t>»</w:t>
      </w:r>
      <w:r w:rsidRPr="0000142A">
        <w:rPr>
          <w:rFonts w:ascii="Times New Roman" w:hAnsi="Times New Roman" w:cs="Times New Roman"/>
          <w:sz w:val="24"/>
          <w:szCs w:val="24"/>
        </w:rPr>
        <w:t xml:space="preserve">, федеральных стандартов аудиторской деятельности (федеральных правил (стандартов) аудиторской деятельности), </w:t>
      </w:r>
      <w:hyperlink r:id="rId7" w:history="1">
        <w:r w:rsidRPr="000651BE">
          <w:rPr>
            <w:rFonts w:ascii="Times New Roman" w:hAnsi="Times New Roman" w:cs="Times New Roman"/>
            <w:sz w:val="24"/>
            <w:szCs w:val="24"/>
          </w:rPr>
          <w:t>правил</w:t>
        </w:r>
      </w:hyperlink>
      <w:r w:rsidRPr="0000142A">
        <w:rPr>
          <w:rFonts w:ascii="Times New Roman" w:hAnsi="Times New Roman" w:cs="Times New Roman"/>
          <w:sz w:val="24"/>
          <w:szCs w:val="24"/>
        </w:rPr>
        <w:t xml:space="preserve"> независимости аудиторов и аудиторских организаций, </w:t>
      </w:r>
      <w:hyperlink r:id="rId8" w:history="1">
        <w:r w:rsidRPr="000651BE">
          <w:rPr>
            <w:rFonts w:ascii="Times New Roman" w:hAnsi="Times New Roman" w:cs="Times New Roman"/>
            <w:sz w:val="24"/>
            <w:szCs w:val="24"/>
          </w:rPr>
          <w:t>кодекса</w:t>
        </w:r>
      </w:hyperlink>
      <w:r w:rsidRPr="000651BE">
        <w:rPr>
          <w:rFonts w:ascii="Times New Roman" w:hAnsi="Times New Roman" w:cs="Times New Roman"/>
          <w:sz w:val="24"/>
          <w:szCs w:val="24"/>
        </w:rPr>
        <w:t xml:space="preserve"> </w:t>
      </w:r>
      <w:r w:rsidRPr="0000142A">
        <w:rPr>
          <w:rFonts w:ascii="Times New Roman" w:hAnsi="Times New Roman" w:cs="Times New Roman"/>
          <w:sz w:val="24"/>
          <w:szCs w:val="24"/>
        </w:rPr>
        <w:t>профессиональной этики аудиторов;</w:t>
      </w:r>
    </w:p>
    <w:p w14:paraId="1D92A9D0"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3.2.6. 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 искажений;</w:t>
      </w:r>
    </w:p>
    <w:p w14:paraId="1E895965"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3.2.7. своевременно сообщать Заказчику в письменной форме обо всех существенных недостатках внутреннего контроля, замеченных в ходе аудита. Существенным недостатком внутреннего контроля является недостаток или комбинация недостатков в системе внутреннего контроля, которые, согласно профессиональному суждению Исполнителя, являются достаточно важными и заслуживают внимания Заказчика;</w:t>
      </w:r>
    </w:p>
    <w:p w14:paraId="16374073"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3.2.8. направить Заказчику специальные запросы относительно информации, представленной в бухгалтерской (финансовой) отчетности Заказчика, и об эффективности системы внутреннего контроля, а также получить письмо-представление от Заказчика, касающееся этих вопросов;</w:t>
      </w:r>
    </w:p>
    <w:p w14:paraId="60B03D90"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3.2.9. соблюдать требования об обеспечении конфиденциальности информации, составляющей аудиторскую тайну, в соответствии с </w:t>
      </w:r>
      <w:hyperlink w:anchor="P111" w:history="1">
        <w:r w:rsidRPr="000651BE">
          <w:rPr>
            <w:rFonts w:ascii="Times New Roman" w:hAnsi="Times New Roman" w:cs="Times New Roman"/>
            <w:sz w:val="24"/>
            <w:szCs w:val="24"/>
          </w:rPr>
          <w:t>пунктом 8</w:t>
        </w:r>
      </w:hyperlink>
      <w:r w:rsidRPr="0000142A">
        <w:rPr>
          <w:rFonts w:ascii="Times New Roman" w:hAnsi="Times New Roman" w:cs="Times New Roman"/>
          <w:sz w:val="24"/>
          <w:szCs w:val="24"/>
        </w:rPr>
        <w:t xml:space="preserve"> настоящего договора;</w:t>
      </w:r>
    </w:p>
    <w:p w14:paraId="6436A995"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3.2.10. исполнять иные обязанности, вытекающие из настоящего договора.</w:t>
      </w:r>
    </w:p>
    <w:p w14:paraId="2014A507"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3.3. Аудит должен включать аудиторские процедуры, направленные на получение аудиторских доказательств, подтверждающих числовые показатели в бухгалтерской </w:t>
      </w:r>
      <w:r w:rsidRPr="0000142A">
        <w:rPr>
          <w:rFonts w:ascii="Times New Roman" w:hAnsi="Times New Roman" w:cs="Times New Roman"/>
          <w:sz w:val="24"/>
          <w:szCs w:val="24"/>
        </w:rPr>
        <w:lastRenderedPageBreak/>
        <w:t>(финансовой) отчетности Заказчика и раскрытие в ней информации. Выбор аудиторских процедур является предметом суждения Исполнителя, которое должно основываться на оценке риска существенных искажений, допущенных вследствие недобросовестных действий или ошибок. В процессе оценки данного риска Исполнитель обязан рассмотреть систему внутреннего контроля, обеспечивающую составление и достоверность бухгалтерской (финансовой) отчетности Заказчика, с целью выбора соответствующих аудиторских процедур, но не с целью выражения мнения об эффективности внутреннего контроля.</w:t>
      </w:r>
    </w:p>
    <w:p w14:paraId="530BC699"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3.4. Аудит должен включать оценку надлежащего характера применяемой Заказчиком учетной политики и обоснованности сформированных оценочных показателей, а также оценку представления бухгалтерской (финансовой) отчетности Заказчика в целом.</w:t>
      </w:r>
    </w:p>
    <w:p w14:paraId="05CEB93F"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66A55B4F"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4. Аудиторское заключение</w:t>
      </w:r>
    </w:p>
    <w:p w14:paraId="70ACD31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312B210D"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4.1. По результатам проведенного аудита Исполнитель предоставляет Заказчику аудиторское заключение, содержащее мнение о достоверности бухгалтерской (финансовой) отчетности Заказчика. Исполнитель не принимает на себя обязательство предоставить аудиторское заключение с </w:t>
      </w:r>
      <w:proofErr w:type="spellStart"/>
      <w:r w:rsidRPr="0000142A">
        <w:rPr>
          <w:rFonts w:ascii="Times New Roman" w:hAnsi="Times New Roman" w:cs="Times New Roman"/>
          <w:sz w:val="24"/>
          <w:szCs w:val="24"/>
        </w:rPr>
        <w:t>немодифицированным</w:t>
      </w:r>
      <w:proofErr w:type="spellEnd"/>
      <w:r w:rsidRPr="0000142A">
        <w:rPr>
          <w:rFonts w:ascii="Times New Roman" w:hAnsi="Times New Roman" w:cs="Times New Roman"/>
          <w:sz w:val="24"/>
          <w:szCs w:val="24"/>
        </w:rPr>
        <w:t xml:space="preserve"> мнением.</w:t>
      </w:r>
    </w:p>
    <w:p w14:paraId="5E9FC7C3"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4.2. Аудиторское заключение с прилагаемой бухгалтерской (финансовой) отчетностью Заказчика на бумажном носителе предоставляется Исполнителем Заказчику в </w:t>
      </w:r>
      <w:r w:rsidR="00170CAF">
        <w:rPr>
          <w:rFonts w:ascii="Times New Roman" w:hAnsi="Times New Roman" w:cs="Times New Roman"/>
          <w:sz w:val="24"/>
          <w:szCs w:val="24"/>
        </w:rPr>
        <w:t>количестве 1 оригинального экземпляра</w:t>
      </w:r>
      <w:r w:rsidRPr="0000142A">
        <w:rPr>
          <w:rFonts w:ascii="Times New Roman" w:hAnsi="Times New Roman" w:cs="Times New Roman"/>
          <w:sz w:val="24"/>
          <w:szCs w:val="24"/>
        </w:rPr>
        <w:t>.</w:t>
      </w:r>
    </w:p>
    <w:p w14:paraId="32BF6E17"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bookmarkStart w:id="2" w:name="P70"/>
      <w:bookmarkEnd w:id="2"/>
      <w:r w:rsidRPr="0000142A">
        <w:rPr>
          <w:rFonts w:ascii="Times New Roman" w:hAnsi="Times New Roman" w:cs="Times New Roman"/>
          <w:sz w:val="24"/>
          <w:szCs w:val="24"/>
        </w:rPr>
        <w:t>4.3. 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 например, на веб-сайте Заказчика, или распространения его, например, среди акционеров (участников) с использованием электронных средств передачи информации, таких как электронная почта.</w:t>
      </w:r>
    </w:p>
    <w:p w14:paraId="74EF318F"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4.4. В случаях публикации или распространения в электронной форме аудиторского заключения с прилагаемой бухгалтерской (финансовой) отчетностью, указанных в </w:t>
      </w:r>
      <w:hyperlink w:anchor="P70" w:history="1">
        <w:r w:rsidRPr="000651BE">
          <w:rPr>
            <w:rFonts w:ascii="Times New Roman" w:hAnsi="Times New Roman" w:cs="Times New Roman"/>
            <w:sz w:val="24"/>
            <w:szCs w:val="24"/>
          </w:rPr>
          <w:t>пункте 4.3</w:t>
        </w:r>
      </w:hyperlink>
      <w:r w:rsidRPr="000651BE">
        <w:rPr>
          <w:rFonts w:ascii="Times New Roman" w:hAnsi="Times New Roman" w:cs="Times New Roman"/>
          <w:sz w:val="24"/>
          <w:szCs w:val="24"/>
        </w:rPr>
        <w:t xml:space="preserve"> настоящего договора, Заказчик несет ответственность за то, чтобы аудито</w:t>
      </w:r>
      <w:r w:rsidRPr="0000142A">
        <w:rPr>
          <w:rFonts w:ascii="Times New Roman" w:hAnsi="Times New Roman" w:cs="Times New Roman"/>
          <w:sz w:val="24"/>
          <w:szCs w:val="24"/>
        </w:rPr>
        <w:t xml:space="preserve">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w:t>
      </w:r>
      <w:proofErr w:type="spellStart"/>
      <w:r w:rsidRPr="0000142A">
        <w:rPr>
          <w:rFonts w:ascii="Times New Roman" w:hAnsi="Times New Roman" w:cs="Times New Roman"/>
          <w:sz w:val="24"/>
          <w:szCs w:val="24"/>
        </w:rPr>
        <w:t>проаудированную</w:t>
      </w:r>
      <w:proofErr w:type="spellEnd"/>
      <w:r w:rsidRPr="0000142A">
        <w:rPr>
          <w:rFonts w:ascii="Times New Roman" w:hAnsi="Times New Roman" w:cs="Times New Roman"/>
          <w:sz w:val="24"/>
          <w:szCs w:val="24"/>
        </w:rPr>
        <w:t xml:space="preserve"> бухгалтерскую (финансовую) отчетность от прочей информации и не допускал неоднозначного толкования или ввода в заблуждение ее пользователей.</w:t>
      </w:r>
    </w:p>
    <w:p w14:paraId="174D268D"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05CC9C69"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5. Сроки оказания услуг</w:t>
      </w:r>
    </w:p>
    <w:p w14:paraId="15990991" w14:textId="77777777" w:rsidR="00096188" w:rsidRPr="001772B6" w:rsidRDefault="00096188" w:rsidP="001772B6">
      <w:pPr>
        <w:pStyle w:val="ConsPlusNormal"/>
        <w:numPr>
          <w:ilvl w:val="0"/>
          <w:numId w:val="2"/>
        </w:numPr>
        <w:ind w:left="0" w:firstLine="567"/>
        <w:contextualSpacing/>
        <w:jc w:val="both"/>
        <w:rPr>
          <w:rFonts w:ascii="Times New Roman" w:hAnsi="Times New Roman" w:cs="Times New Roman"/>
          <w:color w:val="000000" w:themeColor="text1"/>
          <w:sz w:val="24"/>
          <w:szCs w:val="24"/>
        </w:rPr>
      </w:pPr>
    </w:p>
    <w:p w14:paraId="2B10B39A" w14:textId="5C784D92" w:rsidR="00AE4418" w:rsidRPr="001772B6" w:rsidRDefault="00096188" w:rsidP="001772B6">
      <w:pPr>
        <w:pStyle w:val="ConsPlusNormal"/>
        <w:numPr>
          <w:ilvl w:val="0"/>
          <w:numId w:val="2"/>
        </w:numPr>
        <w:ind w:left="0" w:firstLine="567"/>
        <w:contextualSpacing/>
        <w:jc w:val="both"/>
        <w:rPr>
          <w:rFonts w:ascii="Times New Roman" w:hAnsi="Times New Roman" w:cs="Times New Roman"/>
          <w:color w:val="000000" w:themeColor="text1"/>
          <w:sz w:val="24"/>
          <w:szCs w:val="24"/>
        </w:rPr>
      </w:pPr>
      <w:r w:rsidRPr="001772B6">
        <w:rPr>
          <w:rFonts w:ascii="Times New Roman" w:hAnsi="Times New Roman" w:cs="Times New Roman"/>
          <w:color w:val="000000" w:themeColor="text1"/>
          <w:sz w:val="24"/>
          <w:szCs w:val="24"/>
        </w:rPr>
        <w:t xml:space="preserve">5.1. </w:t>
      </w:r>
      <w:bookmarkStart w:id="3" w:name="P76"/>
      <w:bookmarkEnd w:id="3"/>
      <w:r w:rsidR="00AE4418" w:rsidRPr="001772B6">
        <w:rPr>
          <w:rFonts w:ascii="Times New Roman" w:hAnsi="Times New Roman" w:cs="Times New Roman"/>
          <w:color w:val="000000" w:themeColor="text1"/>
          <w:sz w:val="24"/>
          <w:szCs w:val="24"/>
        </w:rPr>
        <w:t xml:space="preserve">Срок проведения аудита </w:t>
      </w:r>
      <w:r w:rsidR="004F1E56" w:rsidRPr="001772B6">
        <w:rPr>
          <w:rFonts w:ascii="Times New Roman" w:hAnsi="Times New Roman" w:cs="Times New Roman"/>
          <w:color w:val="000000" w:themeColor="text1"/>
          <w:sz w:val="24"/>
          <w:szCs w:val="24"/>
        </w:rPr>
        <w:t xml:space="preserve">составляет </w:t>
      </w:r>
      <w:r w:rsidR="00F51FFB">
        <w:rPr>
          <w:rFonts w:ascii="Times New Roman" w:hAnsi="Times New Roman" w:cs="Times New Roman"/>
          <w:color w:val="000000" w:themeColor="text1"/>
          <w:sz w:val="24"/>
          <w:szCs w:val="24"/>
        </w:rPr>
        <w:t>_______________</w:t>
      </w:r>
      <w:r w:rsidR="00AE4418" w:rsidRPr="001772B6">
        <w:rPr>
          <w:rFonts w:ascii="Times New Roman" w:hAnsi="Times New Roman" w:cs="Times New Roman"/>
          <w:color w:val="000000" w:themeColor="text1"/>
          <w:sz w:val="24"/>
          <w:szCs w:val="24"/>
        </w:rPr>
        <w:t xml:space="preserve"> рабочих дней, со дня подписания</w:t>
      </w:r>
      <w:r w:rsidR="00B01D39" w:rsidRPr="001772B6">
        <w:rPr>
          <w:rFonts w:ascii="Times New Roman" w:hAnsi="Times New Roman" w:cs="Times New Roman"/>
          <w:color w:val="000000" w:themeColor="text1"/>
          <w:sz w:val="24"/>
          <w:szCs w:val="24"/>
        </w:rPr>
        <w:t xml:space="preserve"> </w:t>
      </w:r>
      <w:r w:rsidR="00B7717E">
        <w:rPr>
          <w:rFonts w:ascii="Times New Roman" w:hAnsi="Times New Roman" w:cs="Times New Roman"/>
          <w:color w:val="000000" w:themeColor="text1"/>
          <w:sz w:val="24"/>
          <w:szCs w:val="24"/>
        </w:rPr>
        <w:t xml:space="preserve">договора на проведение </w:t>
      </w:r>
      <w:r w:rsidR="007549FD" w:rsidRPr="001772B6">
        <w:rPr>
          <w:rFonts w:ascii="Times New Roman" w:hAnsi="Times New Roman" w:cs="Times New Roman"/>
          <w:color w:val="000000" w:themeColor="text1"/>
          <w:sz w:val="24"/>
          <w:szCs w:val="24"/>
        </w:rPr>
        <w:t>аудит</w:t>
      </w:r>
      <w:r w:rsidR="00B7717E">
        <w:rPr>
          <w:rFonts w:ascii="Times New Roman" w:hAnsi="Times New Roman" w:cs="Times New Roman"/>
          <w:color w:val="000000" w:themeColor="text1"/>
          <w:sz w:val="24"/>
          <w:szCs w:val="24"/>
        </w:rPr>
        <w:t>а</w:t>
      </w:r>
      <w:r w:rsidR="007549FD" w:rsidRPr="001772B6">
        <w:rPr>
          <w:rFonts w:ascii="Times New Roman" w:hAnsi="Times New Roman" w:cs="Times New Roman"/>
          <w:color w:val="000000" w:themeColor="text1"/>
          <w:sz w:val="24"/>
          <w:szCs w:val="24"/>
        </w:rPr>
        <w:t xml:space="preserve"> годовой бухгалтерской (финансовой) отчетности некоммерческой организации «Фонд капитального ремонта многоквартирных домов Астраханской области» за 20</w:t>
      </w:r>
      <w:r w:rsidR="00B368CB">
        <w:rPr>
          <w:rFonts w:ascii="Times New Roman" w:hAnsi="Times New Roman" w:cs="Times New Roman"/>
          <w:color w:val="000000" w:themeColor="text1"/>
          <w:sz w:val="24"/>
          <w:szCs w:val="24"/>
        </w:rPr>
        <w:t>2</w:t>
      </w:r>
      <w:r w:rsidR="008367A9">
        <w:rPr>
          <w:rFonts w:ascii="Times New Roman" w:hAnsi="Times New Roman" w:cs="Times New Roman"/>
          <w:color w:val="000000" w:themeColor="text1"/>
          <w:sz w:val="24"/>
          <w:szCs w:val="24"/>
        </w:rPr>
        <w:t>1</w:t>
      </w:r>
      <w:r w:rsidR="007549FD" w:rsidRPr="001772B6">
        <w:rPr>
          <w:rFonts w:ascii="Times New Roman" w:hAnsi="Times New Roman" w:cs="Times New Roman"/>
          <w:color w:val="000000" w:themeColor="text1"/>
          <w:sz w:val="24"/>
          <w:szCs w:val="24"/>
        </w:rPr>
        <w:t xml:space="preserve"> год</w:t>
      </w:r>
      <w:r w:rsidR="00B7717E">
        <w:rPr>
          <w:rFonts w:ascii="Times New Roman" w:hAnsi="Times New Roman" w:cs="Times New Roman"/>
          <w:color w:val="000000" w:themeColor="text1"/>
          <w:sz w:val="24"/>
          <w:szCs w:val="24"/>
        </w:rPr>
        <w:t>,</w:t>
      </w:r>
      <w:r w:rsidR="00AE4418" w:rsidRPr="001772B6">
        <w:rPr>
          <w:rFonts w:ascii="Times New Roman" w:hAnsi="Times New Roman" w:cs="Times New Roman"/>
          <w:color w:val="000000" w:themeColor="text1"/>
          <w:sz w:val="24"/>
          <w:szCs w:val="24"/>
        </w:rPr>
        <w:t xml:space="preserve"> при условии, что Исполнителю будет своевременно и в требуемой форме представляться вся необходимая информация и документация и доступ к персоналу Заказчика.</w:t>
      </w:r>
    </w:p>
    <w:p w14:paraId="3AC6F011" w14:textId="77777777" w:rsidR="00096188" w:rsidRPr="00AE4418"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1772B6">
        <w:rPr>
          <w:rFonts w:ascii="Times New Roman" w:hAnsi="Times New Roman" w:cs="Times New Roman"/>
          <w:color w:val="000000" w:themeColor="text1"/>
          <w:sz w:val="24"/>
          <w:szCs w:val="24"/>
        </w:rPr>
        <w:t xml:space="preserve">5.2. Аудит начинается при условии подготовки Заказчиком необходимых </w:t>
      </w:r>
      <w:r w:rsidRPr="00AE4418">
        <w:rPr>
          <w:rFonts w:ascii="Times New Roman" w:hAnsi="Times New Roman" w:cs="Times New Roman"/>
          <w:sz w:val="24"/>
          <w:szCs w:val="24"/>
        </w:rPr>
        <w:t xml:space="preserve">документов в соответствии с </w:t>
      </w:r>
      <w:hyperlink w:anchor="P30" w:history="1">
        <w:r w:rsidRPr="00AE4418">
          <w:rPr>
            <w:rFonts w:ascii="Times New Roman" w:hAnsi="Times New Roman" w:cs="Times New Roman"/>
            <w:sz w:val="24"/>
            <w:szCs w:val="24"/>
          </w:rPr>
          <w:t>п. 2.2.2</w:t>
        </w:r>
      </w:hyperlink>
      <w:r w:rsidRPr="00AE4418">
        <w:rPr>
          <w:rFonts w:ascii="Times New Roman" w:hAnsi="Times New Roman" w:cs="Times New Roman"/>
          <w:sz w:val="24"/>
          <w:szCs w:val="24"/>
        </w:rPr>
        <w:t xml:space="preserve"> настоящего договора.</w:t>
      </w:r>
    </w:p>
    <w:p w14:paraId="7CF47CD6"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5.3. Окончание предоставления услуг по настоящему договору оформляется двусторонним Актом об оказании услуг, который подписывается полномочными представителями обеих Сторон. Услуги считаются оказанными Заказчику на дату подписания обеими Сторонами Акта об оказании услуг. Если Заказчик не подпишет А</w:t>
      </w:r>
      <w:r>
        <w:rPr>
          <w:rFonts w:ascii="Times New Roman" w:hAnsi="Times New Roman" w:cs="Times New Roman"/>
          <w:sz w:val="24"/>
          <w:szCs w:val="24"/>
        </w:rPr>
        <w:t xml:space="preserve">кт об </w:t>
      </w:r>
      <w:r>
        <w:rPr>
          <w:rFonts w:ascii="Times New Roman" w:hAnsi="Times New Roman" w:cs="Times New Roman"/>
          <w:sz w:val="24"/>
          <w:szCs w:val="24"/>
        </w:rPr>
        <w:lastRenderedPageBreak/>
        <w:t>оказании услуг в течение 5</w:t>
      </w:r>
      <w:r w:rsidRPr="0000142A">
        <w:rPr>
          <w:rFonts w:ascii="Times New Roman" w:hAnsi="Times New Roman" w:cs="Times New Roman"/>
          <w:sz w:val="24"/>
          <w:szCs w:val="24"/>
        </w:rPr>
        <w:t xml:space="preserve"> </w:t>
      </w:r>
      <w:r>
        <w:rPr>
          <w:rFonts w:ascii="Times New Roman" w:hAnsi="Times New Roman" w:cs="Times New Roman"/>
          <w:sz w:val="24"/>
          <w:szCs w:val="24"/>
        </w:rPr>
        <w:t>(иного разумного количества дней)</w:t>
      </w:r>
      <w:r w:rsidRPr="0000142A">
        <w:rPr>
          <w:rFonts w:ascii="Times New Roman" w:hAnsi="Times New Roman" w:cs="Times New Roman"/>
          <w:sz w:val="24"/>
          <w:szCs w:val="24"/>
        </w:rPr>
        <w:t xml:space="preserve"> рабочих дней с момента его получения или не представит в указанный срок обоснованных письменных возражений, услуги считаются оказанными Исполнителем в полном объеме в соответствии с условиями настоящего договора.</w:t>
      </w:r>
    </w:p>
    <w:p w14:paraId="4A661494"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49304EE7"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bookmarkStart w:id="4" w:name="P79"/>
      <w:bookmarkEnd w:id="4"/>
      <w:r w:rsidRPr="0000142A">
        <w:rPr>
          <w:rFonts w:ascii="Times New Roman" w:hAnsi="Times New Roman" w:cs="Times New Roman"/>
          <w:sz w:val="24"/>
          <w:szCs w:val="24"/>
        </w:rPr>
        <w:t>6. Стоимость услуг и порядок расчетов</w:t>
      </w:r>
    </w:p>
    <w:p w14:paraId="5D4FC54A"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58508BC3" w14:textId="151B636D" w:rsidR="009672C3" w:rsidRDefault="00096188" w:rsidP="001772B6">
      <w:pPr>
        <w:pStyle w:val="ConsPlusNormal"/>
        <w:ind w:firstLine="567"/>
        <w:contextualSpacing/>
        <w:jc w:val="both"/>
        <w:rPr>
          <w:rFonts w:ascii="Times New Roman" w:hAnsi="Times New Roman" w:cs="Times New Roman"/>
          <w:sz w:val="24"/>
          <w:szCs w:val="24"/>
        </w:rPr>
      </w:pPr>
      <w:bookmarkStart w:id="5" w:name="P81"/>
      <w:bookmarkEnd w:id="5"/>
      <w:r w:rsidRPr="0000142A">
        <w:rPr>
          <w:rFonts w:ascii="Times New Roman" w:hAnsi="Times New Roman" w:cs="Times New Roman"/>
          <w:sz w:val="24"/>
          <w:szCs w:val="24"/>
        </w:rPr>
        <w:t xml:space="preserve">6.1. Стоимость услуг по настоящему договору составляет </w:t>
      </w:r>
      <w:r w:rsidR="00F51FFB">
        <w:rPr>
          <w:rFonts w:ascii="Times New Roman" w:hAnsi="Times New Roman" w:cs="Times New Roman"/>
          <w:sz w:val="24"/>
          <w:szCs w:val="24"/>
        </w:rPr>
        <w:t>__________</w:t>
      </w:r>
      <w:r w:rsidR="00B65680" w:rsidRPr="00B65680">
        <w:rPr>
          <w:rFonts w:ascii="Times New Roman" w:hAnsi="Times New Roman" w:cs="Times New Roman"/>
          <w:sz w:val="24"/>
          <w:szCs w:val="24"/>
        </w:rPr>
        <w:t xml:space="preserve"> (</w:t>
      </w:r>
      <w:r w:rsidR="00F51FFB">
        <w:rPr>
          <w:rFonts w:ascii="Times New Roman" w:hAnsi="Times New Roman" w:cs="Times New Roman"/>
          <w:sz w:val="24"/>
          <w:szCs w:val="24"/>
        </w:rPr>
        <w:t>______________________________________</w:t>
      </w:r>
      <w:r w:rsidR="00B65680" w:rsidRPr="00B65680">
        <w:rPr>
          <w:rFonts w:ascii="Times New Roman" w:hAnsi="Times New Roman" w:cs="Times New Roman"/>
          <w:sz w:val="24"/>
          <w:szCs w:val="24"/>
        </w:rPr>
        <w:t xml:space="preserve">) рубля, </w:t>
      </w:r>
      <w:r w:rsidR="00F51FFB">
        <w:rPr>
          <w:rFonts w:ascii="Times New Roman" w:hAnsi="Times New Roman" w:cs="Times New Roman"/>
          <w:sz w:val="24"/>
          <w:szCs w:val="24"/>
        </w:rPr>
        <w:t>_____</w:t>
      </w:r>
      <w:r w:rsidR="00B65680" w:rsidRPr="00B65680">
        <w:rPr>
          <w:rFonts w:ascii="Times New Roman" w:hAnsi="Times New Roman" w:cs="Times New Roman"/>
          <w:sz w:val="24"/>
          <w:szCs w:val="24"/>
        </w:rPr>
        <w:t xml:space="preserve"> копеек</w:t>
      </w:r>
      <w:r w:rsidRPr="0000142A">
        <w:rPr>
          <w:rFonts w:ascii="Times New Roman" w:hAnsi="Times New Roman" w:cs="Times New Roman"/>
          <w:sz w:val="24"/>
          <w:szCs w:val="24"/>
        </w:rPr>
        <w:t xml:space="preserve">, НДС не облагается в соответствии с </w:t>
      </w:r>
      <w:hyperlink r:id="rId9" w:history="1">
        <w:r w:rsidRPr="00591B9E">
          <w:rPr>
            <w:rFonts w:ascii="Times New Roman" w:hAnsi="Times New Roman" w:cs="Times New Roman"/>
            <w:sz w:val="24"/>
            <w:szCs w:val="24"/>
          </w:rPr>
          <w:t>гл. 26.2</w:t>
        </w:r>
      </w:hyperlink>
      <w:r w:rsidRPr="0000142A">
        <w:rPr>
          <w:rFonts w:ascii="Times New Roman" w:hAnsi="Times New Roman" w:cs="Times New Roman"/>
          <w:sz w:val="24"/>
          <w:szCs w:val="24"/>
        </w:rPr>
        <w:t xml:space="preserve"> НК РФ</w:t>
      </w:r>
      <w:r w:rsidRPr="00AE4418">
        <w:rPr>
          <w:rFonts w:ascii="Times New Roman" w:hAnsi="Times New Roman" w:cs="Times New Roman"/>
          <w:sz w:val="24"/>
          <w:szCs w:val="24"/>
        </w:rPr>
        <w:t>], и уплачивается Ис</w:t>
      </w:r>
      <w:r w:rsidR="009672C3">
        <w:rPr>
          <w:rFonts w:ascii="Times New Roman" w:hAnsi="Times New Roman" w:cs="Times New Roman"/>
          <w:sz w:val="24"/>
          <w:szCs w:val="24"/>
        </w:rPr>
        <w:t>полнителю в следующем порядке:</w:t>
      </w:r>
    </w:p>
    <w:p w14:paraId="250E968D" w14:textId="0041E78C" w:rsidR="00096188" w:rsidRPr="003C022F" w:rsidRDefault="003962E5" w:rsidP="001772B6">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B17B9">
        <w:rPr>
          <w:rFonts w:ascii="Times New Roman" w:hAnsi="Times New Roman" w:cs="Times New Roman"/>
          <w:sz w:val="24"/>
          <w:szCs w:val="24"/>
        </w:rPr>
        <w:t xml:space="preserve">в течении </w:t>
      </w:r>
      <w:r w:rsidR="00F51FFB">
        <w:rPr>
          <w:rFonts w:ascii="Times New Roman" w:hAnsi="Times New Roman" w:cs="Times New Roman"/>
          <w:sz w:val="24"/>
          <w:szCs w:val="24"/>
        </w:rPr>
        <w:t>____________</w:t>
      </w:r>
      <w:r w:rsidR="004B17B9">
        <w:rPr>
          <w:rFonts w:ascii="Times New Roman" w:hAnsi="Times New Roman" w:cs="Times New Roman"/>
          <w:sz w:val="24"/>
          <w:szCs w:val="24"/>
        </w:rPr>
        <w:t xml:space="preserve"> рабочих дней со дн</w:t>
      </w:r>
      <w:r w:rsidR="007055BA">
        <w:rPr>
          <w:rFonts w:ascii="Times New Roman" w:hAnsi="Times New Roman" w:cs="Times New Roman"/>
          <w:sz w:val="24"/>
          <w:szCs w:val="24"/>
        </w:rPr>
        <w:t>я предоставления Аудиторского з</w:t>
      </w:r>
      <w:r w:rsidR="004B17B9">
        <w:rPr>
          <w:rFonts w:ascii="Times New Roman" w:hAnsi="Times New Roman" w:cs="Times New Roman"/>
          <w:sz w:val="24"/>
          <w:szCs w:val="24"/>
        </w:rPr>
        <w:t>аключения</w:t>
      </w:r>
      <w:r w:rsidR="00200A1F">
        <w:rPr>
          <w:rFonts w:ascii="Times New Roman" w:hAnsi="Times New Roman" w:cs="Times New Roman"/>
          <w:sz w:val="24"/>
          <w:szCs w:val="24"/>
        </w:rPr>
        <w:t>, отчета аудитора</w:t>
      </w:r>
      <w:r w:rsidR="004B17B9">
        <w:rPr>
          <w:rFonts w:ascii="Times New Roman" w:hAnsi="Times New Roman" w:cs="Times New Roman"/>
          <w:sz w:val="24"/>
          <w:szCs w:val="24"/>
        </w:rPr>
        <w:t xml:space="preserve"> и </w:t>
      </w:r>
      <w:r w:rsidR="007055BA">
        <w:rPr>
          <w:rFonts w:ascii="Times New Roman" w:hAnsi="Times New Roman" w:cs="Times New Roman"/>
          <w:sz w:val="24"/>
          <w:szCs w:val="24"/>
        </w:rPr>
        <w:t xml:space="preserve"> </w:t>
      </w:r>
      <w:r w:rsidR="0005708A">
        <w:rPr>
          <w:rFonts w:ascii="Times New Roman" w:hAnsi="Times New Roman" w:cs="Times New Roman"/>
          <w:sz w:val="24"/>
          <w:szCs w:val="24"/>
        </w:rPr>
        <w:t xml:space="preserve"> </w:t>
      </w:r>
      <w:r w:rsidR="00B7717E">
        <w:rPr>
          <w:rFonts w:ascii="Times New Roman" w:hAnsi="Times New Roman" w:cs="Times New Roman"/>
          <w:sz w:val="24"/>
          <w:szCs w:val="24"/>
        </w:rPr>
        <w:t>подписанного обеими</w:t>
      </w:r>
      <w:r w:rsidR="0005708A">
        <w:rPr>
          <w:rFonts w:ascii="Times New Roman" w:hAnsi="Times New Roman" w:cs="Times New Roman"/>
          <w:sz w:val="24"/>
          <w:szCs w:val="24"/>
        </w:rPr>
        <w:t xml:space="preserve"> сторонами Акта</w:t>
      </w:r>
      <w:r w:rsidR="0005708A" w:rsidRPr="0000142A">
        <w:rPr>
          <w:rFonts w:ascii="Times New Roman" w:hAnsi="Times New Roman" w:cs="Times New Roman"/>
          <w:sz w:val="24"/>
          <w:szCs w:val="24"/>
        </w:rPr>
        <w:t xml:space="preserve"> об оказании услуг</w:t>
      </w:r>
      <w:r w:rsidR="00096188" w:rsidRPr="003C022F">
        <w:rPr>
          <w:rFonts w:ascii="Times New Roman" w:hAnsi="Times New Roman" w:cs="Times New Roman"/>
          <w:sz w:val="24"/>
          <w:szCs w:val="24"/>
        </w:rPr>
        <w:t>.</w:t>
      </w:r>
    </w:p>
    <w:p w14:paraId="3BB2697A" w14:textId="77777777" w:rsidR="00096188" w:rsidRPr="00AE4418"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AE4418">
        <w:rPr>
          <w:rFonts w:ascii="Times New Roman" w:hAnsi="Times New Roman" w:cs="Times New Roman"/>
          <w:sz w:val="24"/>
          <w:szCs w:val="24"/>
        </w:rPr>
        <w:t>6.2</w:t>
      </w:r>
      <w:r w:rsidR="006F35FF" w:rsidRPr="00AE4418">
        <w:rPr>
          <w:rFonts w:ascii="Times New Roman" w:hAnsi="Times New Roman" w:cs="Times New Roman"/>
          <w:sz w:val="24"/>
          <w:szCs w:val="24"/>
        </w:rPr>
        <w:t xml:space="preserve"> </w:t>
      </w:r>
      <w:r w:rsidRPr="00AE4418">
        <w:rPr>
          <w:rFonts w:ascii="Times New Roman" w:hAnsi="Times New Roman" w:cs="Times New Roman"/>
          <w:sz w:val="24"/>
          <w:szCs w:val="24"/>
        </w:rPr>
        <w:t>Оплата стоимости услуг Исполнителя осуществляется в российских рублях на расчетный счет Исполнителя.</w:t>
      </w:r>
    </w:p>
    <w:p w14:paraId="46854762" w14:textId="77777777" w:rsidR="00096188" w:rsidRPr="00AE4418"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AE4418">
        <w:rPr>
          <w:rFonts w:ascii="Times New Roman" w:hAnsi="Times New Roman" w:cs="Times New Roman"/>
          <w:sz w:val="24"/>
          <w:szCs w:val="24"/>
        </w:rPr>
        <w:t>6.</w:t>
      </w:r>
      <w:r w:rsidR="006F35FF" w:rsidRPr="00AE4418">
        <w:rPr>
          <w:rFonts w:ascii="Times New Roman" w:hAnsi="Times New Roman" w:cs="Times New Roman"/>
          <w:sz w:val="24"/>
          <w:szCs w:val="24"/>
        </w:rPr>
        <w:t>3</w:t>
      </w:r>
      <w:r w:rsidRPr="00AE4418">
        <w:rPr>
          <w:rFonts w:ascii="Times New Roman" w:hAnsi="Times New Roman" w:cs="Times New Roman"/>
          <w:sz w:val="24"/>
          <w:szCs w:val="24"/>
        </w:rPr>
        <w:t>. Обязанность Заказчика по оплате услуг считается исполненной в момент списания денежных средств</w:t>
      </w:r>
      <w:r w:rsidR="00C60B9B">
        <w:rPr>
          <w:rFonts w:ascii="Times New Roman" w:hAnsi="Times New Roman" w:cs="Times New Roman"/>
          <w:sz w:val="24"/>
          <w:szCs w:val="24"/>
        </w:rPr>
        <w:t xml:space="preserve"> с расчетного счета Заказчика.</w:t>
      </w:r>
    </w:p>
    <w:p w14:paraId="0210612F" w14:textId="77777777" w:rsidR="00096188" w:rsidRPr="00151703"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496CEEBD"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7. Ответственность Сторон</w:t>
      </w:r>
    </w:p>
    <w:p w14:paraId="730F9802"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3847834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7.1.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A84330E"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7.2. В случае нарушения сроков оказания услуг по вине Исполнителя последний обязан в течение 10 рабочих дней с даты предъявления соответствующего письменного требования Заказчика уплатить Заказчику неустойку в размере 0,1% (ноль целых одна десятая процента) от стоимости услуг за каждый день просрочки.</w:t>
      </w:r>
    </w:p>
    <w:p w14:paraId="2CA76805"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7.3. В случае нарушения Заказчиком сроков оплаты услуг, предусмотренных настоящим договором, Заказчик обязан уплатить Исполнителю неустойку в размере 0,1% (ноль целых одна десятая процента) от стоимости услуг за каждый день просрочки.</w:t>
      </w:r>
    </w:p>
    <w:p w14:paraId="2D4E49AE"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7.4. Исполнитель несет ответственность за качество проведенного аудита и обоснованность выводов аудиторского заключения в соответствии с </w:t>
      </w:r>
      <w:hyperlink w:anchor="P57" w:history="1">
        <w:r w:rsidRPr="00591B9E">
          <w:rPr>
            <w:rFonts w:ascii="Times New Roman" w:hAnsi="Times New Roman" w:cs="Times New Roman"/>
            <w:sz w:val="24"/>
            <w:szCs w:val="24"/>
          </w:rPr>
          <w:t>п. 3.2.5</w:t>
        </w:r>
      </w:hyperlink>
      <w:r w:rsidRPr="0000142A">
        <w:rPr>
          <w:rFonts w:ascii="Times New Roman" w:hAnsi="Times New Roman" w:cs="Times New Roman"/>
          <w:sz w:val="24"/>
          <w:szCs w:val="24"/>
        </w:rPr>
        <w:t xml:space="preserve"> настоящего договора.</w:t>
      </w:r>
    </w:p>
    <w:p w14:paraId="2F6D6517"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7.5. 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 убытки.</w:t>
      </w:r>
    </w:p>
    <w:p w14:paraId="12CBE4C5" w14:textId="1DF49761"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7.6. 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w:t>
      </w:r>
      <w:r w:rsidR="00B7717E" w:rsidRPr="0000142A">
        <w:rPr>
          <w:rFonts w:ascii="Times New Roman" w:hAnsi="Times New Roman" w:cs="Times New Roman"/>
          <w:sz w:val="24"/>
          <w:szCs w:val="24"/>
        </w:rPr>
        <w:t>не обнаружение</w:t>
      </w:r>
      <w:r w:rsidRPr="0000142A">
        <w:rPr>
          <w:rFonts w:ascii="Times New Roman" w:hAnsi="Times New Roman" w:cs="Times New Roman"/>
          <w:sz w:val="24"/>
          <w:szCs w:val="24"/>
        </w:rPr>
        <w:t xml:space="preserve"> искажений бухгалтерской (финансовой) отчетности в случае, если это не могло повлиять на мнение Исполнителя относительно достоверности бухгалтерской (финансовой) отчетности в целом.</w:t>
      </w:r>
    </w:p>
    <w:p w14:paraId="331422FF"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7.7. 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 информации.</w:t>
      </w:r>
    </w:p>
    <w:p w14:paraId="268F6AC7"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7.8. 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w:t>
      </w:r>
      <w:r w:rsidRPr="0000142A">
        <w:rPr>
          <w:rFonts w:ascii="Times New Roman" w:hAnsi="Times New Roman" w:cs="Times New Roman"/>
          <w:sz w:val="24"/>
          <w:szCs w:val="24"/>
        </w:rPr>
        <w:lastRenderedPageBreak/>
        <w:t xml:space="preserve">Заказчиком обязательств в соответствии с </w:t>
      </w:r>
      <w:hyperlink w:anchor="P76" w:history="1">
        <w:r w:rsidRPr="00591B9E">
          <w:rPr>
            <w:rFonts w:ascii="Times New Roman" w:hAnsi="Times New Roman" w:cs="Times New Roman"/>
            <w:sz w:val="24"/>
            <w:szCs w:val="24"/>
          </w:rPr>
          <w:t>п. 5.2</w:t>
        </w:r>
      </w:hyperlink>
      <w:r w:rsidRPr="00591B9E">
        <w:rPr>
          <w:rFonts w:ascii="Times New Roman" w:hAnsi="Times New Roman" w:cs="Times New Roman"/>
          <w:sz w:val="24"/>
          <w:szCs w:val="24"/>
        </w:rPr>
        <w:t xml:space="preserve"> </w:t>
      </w:r>
      <w:r w:rsidRPr="0000142A">
        <w:rPr>
          <w:rFonts w:ascii="Times New Roman" w:hAnsi="Times New Roman" w:cs="Times New Roman"/>
          <w:sz w:val="24"/>
          <w:szCs w:val="24"/>
        </w:rPr>
        <w:t>настоящего договора.</w:t>
      </w:r>
    </w:p>
    <w:p w14:paraId="67001B79" w14:textId="69B2F8BE" w:rsidR="00096188" w:rsidRPr="007567C6" w:rsidRDefault="00096188" w:rsidP="001772B6">
      <w:pPr>
        <w:pStyle w:val="ConsPlusNormal"/>
        <w:numPr>
          <w:ilvl w:val="0"/>
          <w:numId w:val="2"/>
        </w:numPr>
        <w:ind w:left="0" w:firstLine="567"/>
        <w:contextualSpacing/>
        <w:jc w:val="both"/>
        <w:rPr>
          <w:rFonts w:ascii="Times New Roman" w:hAnsi="Times New Roman" w:cs="Times New Roman"/>
          <w:sz w:val="24"/>
          <w:szCs w:val="24"/>
          <w:highlight w:val="green"/>
        </w:rPr>
      </w:pPr>
      <w:r w:rsidRPr="0000142A">
        <w:rPr>
          <w:rFonts w:ascii="Times New Roman" w:hAnsi="Times New Roman" w:cs="Times New Roman"/>
          <w:sz w:val="24"/>
          <w:szCs w:val="24"/>
        </w:rPr>
        <w:t xml:space="preserve">7.9. Ответственность Исполнителя за нарушение настоящего договора и (или) ответственность за причинение вреда имуществу других лиц в результате осуществления аудиторской деятельности застрахована </w:t>
      </w:r>
      <w:r w:rsidRPr="00754A5A">
        <w:rPr>
          <w:rFonts w:ascii="Times New Roman" w:hAnsi="Times New Roman" w:cs="Times New Roman"/>
          <w:sz w:val="24"/>
          <w:szCs w:val="24"/>
        </w:rPr>
        <w:t xml:space="preserve">в </w:t>
      </w:r>
      <w:r w:rsidR="00F51FFB">
        <w:rPr>
          <w:rFonts w:ascii="Times New Roman" w:hAnsi="Times New Roman" w:cs="Times New Roman"/>
          <w:sz w:val="24"/>
          <w:szCs w:val="24"/>
        </w:rPr>
        <w:t>_________________________________________</w:t>
      </w:r>
      <w:r w:rsidRPr="00495DC6">
        <w:rPr>
          <w:rFonts w:ascii="Times New Roman" w:hAnsi="Times New Roman" w:cs="Times New Roman"/>
          <w:sz w:val="24"/>
          <w:szCs w:val="24"/>
        </w:rPr>
        <w:t>.</w:t>
      </w:r>
    </w:p>
    <w:p w14:paraId="0A2AE03B"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29E8E0CC"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bookmarkStart w:id="6" w:name="P111"/>
      <w:bookmarkEnd w:id="6"/>
      <w:r w:rsidRPr="0000142A">
        <w:rPr>
          <w:rFonts w:ascii="Times New Roman" w:hAnsi="Times New Roman" w:cs="Times New Roman"/>
          <w:sz w:val="24"/>
          <w:szCs w:val="24"/>
        </w:rPr>
        <w:t>8. Конфиденциальность</w:t>
      </w:r>
    </w:p>
    <w:p w14:paraId="6604AFC6"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5CD82B93"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8.1. 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w:t>
      </w:r>
      <w:hyperlink r:id="rId10" w:history="1">
        <w:r w:rsidRPr="00591B9E">
          <w:rPr>
            <w:rFonts w:ascii="Times New Roman" w:hAnsi="Times New Roman" w:cs="Times New Roman"/>
            <w:sz w:val="24"/>
            <w:szCs w:val="24"/>
          </w:rPr>
          <w:t>закона</w:t>
        </w:r>
      </w:hyperlink>
      <w:r w:rsidRPr="00591B9E">
        <w:rPr>
          <w:rFonts w:ascii="Times New Roman" w:hAnsi="Times New Roman" w:cs="Times New Roman"/>
          <w:sz w:val="24"/>
          <w:szCs w:val="24"/>
        </w:rPr>
        <w:t xml:space="preserve"> </w:t>
      </w:r>
      <w:r w:rsidRPr="0000142A">
        <w:rPr>
          <w:rFonts w:ascii="Times New Roman" w:hAnsi="Times New Roman" w:cs="Times New Roman"/>
          <w:sz w:val="24"/>
          <w:szCs w:val="24"/>
        </w:rPr>
        <w:t>от 30</w:t>
      </w:r>
      <w:r>
        <w:rPr>
          <w:rFonts w:ascii="Times New Roman" w:hAnsi="Times New Roman" w:cs="Times New Roman"/>
          <w:sz w:val="24"/>
          <w:szCs w:val="24"/>
        </w:rPr>
        <w:t>.12.2</w:t>
      </w:r>
      <w:r w:rsidRPr="0000142A">
        <w:rPr>
          <w:rFonts w:ascii="Times New Roman" w:hAnsi="Times New Roman" w:cs="Times New Roman"/>
          <w:sz w:val="24"/>
          <w:szCs w:val="24"/>
        </w:rPr>
        <w:t xml:space="preserve">008 г. </w:t>
      </w:r>
      <w:r>
        <w:rPr>
          <w:rFonts w:ascii="Times New Roman" w:hAnsi="Times New Roman" w:cs="Times New Roman"/>
          <w:sz w:val="24"/>
          <w:szCs w:val="24"/>
        </w:rPr>
        <w:t>№ 307-ФЗ «</w:t>
      </w:r>
      <w:r w:rsidRPr="0000142A">
        <w:rPr>
          <w:rFonts w:ascii="Times New Roman" w:hAnsi="Times New Roman" w:cs="Times New Roman"/>
          <w:sz w:val="24"/>
          <w:szCs w:val="24"/>
        </w:rPr>
        <w:t>Об аудиторской деятельности</w:t>
      </w:r>
      <w:r>
        <w:rPr>
          <w:rFonts w:ascii="Times New Roman" w:hAnsi="Times New Roman" w:cs="Times New Roman"/>
          <w:sz w:val="24"/>
          <w:szCs w:val="24"/>
        </w:rPr>
        <w:t>»</w:t>
      </w:r>
      <w:r w:rsidRPr="0000142A">
        <w:rPr>
          <w:rFonts w:ascii="Times New Roman" w:hAnsi="Times New Roman" w:cs="Times New Roman"/>
          <w:sz w:val="24"/>
          <w:szCs w:val="24"/>
        </w:rPr>
        <w:t>,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 Федерации.</w:t>
      </w:r>
    </w:p>
    <w:p w14:paraId="6C0C8EC6"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8.2. 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 или имущества любой из Сторон.</w:t>
      </w:r>
    </w:p>
    <w:p w14:paraId="38CE431B"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8.3. 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5BF14257"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8.4. В случае если Исполнитель входит в сеть аудиторских организаций, Исполнитель имеет право с согласия Заказчика раскрывать представителям (руководителям, должностным лицам, сотрудникам, агентам и контролируемым лицам) другой аудиторской организации, входящей в одну сеть с Исполнителем, информацию, полученную в ходе оказания услуг по настоящему договору, но только в той мере, в какой это необходимо для оказания услуг по настоящему договору, для проведения проверки качества выполнения аудиторского задания, контроля соответствия нормативно-правовым и внутренним требованиям, соблюдения требований к бухгалтерской (финансовой) отчетности, координирования процедур принятия решения о сотрудничестве с Заказчиком и/или выполнении аудиторского задания, проведения проверок на предмет соблюдения требований независимости и на предмет наличия конфликтов интересов. За исключением рабочей документации по аудиту, базовые сведения об аудиторском задании и Заказчике, такие как наименование организации Заказчика, контактная информация, финансовые данные по оказываемым аудиторским услугам, может передаваться Исполнителем для обработки в информационный центр, находящийся под контролем и управлением другой аудиторской организации, входящей в одну сеть с Исполнителем, или организации, занимающейся услугами в области информационных технологий, привлеченной указанной аудиторской организацией, входящей в одну сеть с Исполнителем. Раскрытие или передача информации, указанной в настоящем пункте, может осуществляться только при условии обеспечения Исполнителем выполнения принимающими указанную информацию лицами и/или организациями тех же обязательств соблюдения конфиденциальности информации, которые применимы к Исполнителю согласно настоящему договору.</w:t>
      </w:r>
    </w:p>
    <w:p w14:paraId="518AF426"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8.5. Обязательства по обеспечению конфиденциальности информации, </w:t>
      </w:r>
      <w:r w:rsidRPr="0000142A">
        <w:rPr>
          <w:rFonts w:ascii="Times New Roman" w:hAnsi="Times New Roman" w:cs="Times New Roman"/>
          <w:sz w:val="24"/>
          <w:szCs w:val="24"/>
        </w:rPr>
        <w:lastRenderedPageBreak/>
        <w:t>предусмотренные настоящим договором, не распространяются на предоставление информации государственным органам и саморегулируемым организациям аудиторов в случаях, предусмотренных законодательством Российской Федерации.</w:t>
      </w:r>
    </w:p>
    <w:p w14:paraId="5AC528E6"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8.6. Исполнитель имеет право снимать копии с документации Заказчика, когда это необходимо для оказания услуг, и сохранять у себя копии, разумно необходимые для подтверждения факта выполнения работ и/или обоснования сделанных выводов, либо в случаях, предусмотренных применимыми профессиональными стандартами и инструкциями.</w:t>
      </w:r>
    </w:p>
    <w:p w14:paraId="58BEEA40"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2F2D8C44"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9. Расторжение и прекращение договора</w:t>
      </w:r>
    </w:p>
    <w:p w14:paraId="016ADF94"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7C0FE031"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9.1. Настоящий договор может быть расторгнут:</w:t>
      </w:r>
    </w:p>
    <w:p w14:paraId="0818B72F"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9.1.1. по соглашению Сторон с предварительным уведомлением в письменной форме за 30 календарных дней до предполагаемой даты прекращения договора;</w:t>
      </w:r>
    </w:p>
    <w:p w14:paraId="37383CFF"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9.1.2. в судебном порядке по требованию одной из Сторон при существенном нарушении настоящего договора другой Стороной и в иных случаях, предусмотренных Гражданским </w:t>
      </w:r>
      <w:hyperlink r:id="rId11" w:history="1">
        <w:r w:rsidRPr="0000142A">
          <w:rPr>
            <w:rFonts w:ascii="Times New Roman" w:hAnsi="Times New Roman" w:cs="Times New Roman"/>
            <w:sz w:val="24"/>
            <w:szCs w:val="24"/>
          </w:rPr>
          <w:t>кодексом</w:t>
        </w:r>
      </w:hyperlink>
      <w:r w:rsidRPr="0000142A">
        <w:rPr>
          <w:rFonts w:ascii="Times New Roman" w:hAnsi="Times New Roman" w:cs="Times New Roman"/>
          <w:sz w:val="24"/>
          <w:szCs w:val="24"/>
        </w:rPr>
        <w:t xml:space="preserve"> Российской Федерации.</w:t>
      </w:r>
    </w:p>
    <w:p w14:paraId="0388E1F3"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9.2. Заказчик вправе отказаться от исполнения настоящего договора при условии оплаты исполнителю фактически понесенных им расходов.</w:t>
      </w:r>
    </w:p>
    <w:p w14:paraId="3550DC8D"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9.3. Исполнитель вправе отказаться от исполнения обязательств по настоящему договору при условии полного возмещения Заказчику убытков.</w:t>
      </w:r>
    </w:p>
    <w:p w14:paraId="7A29ECAE"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9.4. В случае расторжения настоящего договора Исполнитель обязан вернуть предоставленные для исполнения настоящего договора документы.</w:t>
      </w:r>
    </w:p>
    <w:p w14:paraId="3569B8C9"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33E2CE50"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10. Третьи лица</w:t>
      </w:r>
    </w:p>
    <w:p w14:paraId="1F119DFE"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01E6E554"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10.1. Настоящий договор не создает и не ведет к возникновению, равно как и не имеет цели создать или привести к возникновению, каких-либо прав у третьих лиц.</w:t>
      </w:r>
    </w:p>
    <w:p w14:paraId="11F88902"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10.2. 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14:paraId="06ACBBC4"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10.3. Исполнитель вправе привлекать субподрядчиков для оказания содействия Исполнителю при оказании услуг. В случае если указанные субподрядчики не являются аудиторскими организациями, входящими в одну сеть с Исполнителем, то прежде чем обращаться к их услугам, Исполнитель должен получить письменное согласие Заказчика, при этом Заказчик не должен без веских оснований отказывать Исполнителю в выдаче такого согласия или задерживать его выдачу. В случае привлечения субподрядчиков в соответствии с условиями настоящего пункта их работа будет считаться частью услуг, за которую Исполнитель несет ответственность для любых целей по условиям настоящего договора.</w:t>
      </w:r>
    </w:p>
    <w:p w14:paraId="2BAC14DD" w14:textId="77777777" w:rsidR="00CB4CA7" w:rsidRPr="00205466" w:rsidRDefault="00CB4CA7" w:rsidP="001772B6">
      <w:pPr>
        <w:pStyle w:val="ConsPlusNormal"/>
        <w:numPr>
          <w:ilvl w:val="0"/>
          <w:numId w:val="2"/>
        </w:numPr>
        <w:ind w:left="0" w:firstLine="567"/>
        <w:contextualSpacing/>
        <w:jc w:val="both"/>
        <w:rPr>
          <w:rFonts w:ascii="Times New Roman" w:hAnsi="Times New Roman" w:cs="Times New Roman"/>
          <w:sz w:val="24"/>
          <w:szCs w:val="24"/>
        </w:rPr>
      </w:pPr>
    </w:p>
    <w:p w14:paraId="03A920C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11. Обстоятельства, не зависящие от воли Сторон</w:t>
      </w:r>
    </w:p>
    <w:p w14:paraId="0A5B3881"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689367E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11.1. 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14:paraId="7A060E36"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11.2. Под обстоятельствами непреодолимой силы (форс-мажор) подразумеваются: войны, наводнения, пожары, землетрясения и прочие стихийные бедствия, забастовки, изменения действующего законодательства или любые другие обстоятельства, на которые </w:t>
      </w:r>
      <w:r w:rsidRPr="0000142A">
        <w:rPr>
          <w:rFonts w:ascii="Times New Roman" w:hAnsi="Times New Roman" w:cs="Times New Roman"/>
          <w:sz w:val="24"/>
          <w:szCs w:val="24"/>
        </w:rPr>
        <w:lastRenderedPageBreak/>
        <w:t>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договору, и возникновение которых не явилось прямым или косвенным результатом действия или бездействия одной из Сторон.</w:t>
      </w:r>
    </w:p>
    <w:p w14:paraId="555C3323"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11.3. Сторона, не исполняющая обязательства по настоящему договору в силу возникновения обстоятельств непреодолимой силы, обязана в течение 5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14:paraId="4D22B9EE"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11.4.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договору.</w:t>
      </w:r>
    </w:p>
    <w:p w14:paraId="4843AEBC"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11.5.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w:t>
      </w:r>
    </w:p>
    <w:p w14:paraId="679342E1"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11.6. В том случае, если обстоятельства непреодолимой силы препятствуют одной из Сторон выполнить ее обязательства в течение срока, превышающего 3 месяца, или если после их наступления выяснится, что они будут длиться более 3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 действия.</w:t>
      </w:r>
    </w:p>
    <w:p w14:paraId="177990C0"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2DB2D584"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12. Прочие положения</w:t>
      </w:r>
    </w:p>
    <w:p w14:paraId="40B5F28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1F26337C"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12.1. Заказчик обязуется не ссылаться на Исполнителя ни в каких материалах, кроме бухгалтерской (финансовой) отчетности Заказчика (аудит которой провел Исполнитель), без предварительного письменного согласия Исполнителя.</w:t>
      </w:r>
    </w:p>
    <w:p w14:paraId="1791DAFD"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12.2. Окончательным вариантом </w:t>
      </w:r>
      <w:proofErr w:type="spellStart"/>
      <w:r w:rsidRPr="0000142A">
        <w:rPr>
          <w:rFonts w:ascii="Times New Roman" w:hAnsi="Times New Roman" w:cs="Times New Roman"/>
          <w:sz w:val="24"/>
          <w:szCs w:val="24"/>
        </w:rPr>
        <w:t>проаудированной</w:t>
      </w:r>
      <w:proofErr w:type="spellEnd"/>
      <w:r w:rsidRPr="0000142A">
        <w:rPr>
          <w:rFonts w:ascii="Times New Roman" w:hAnsi="Times New Roman" w:cs="Times New Roman"/>
          <w:sz w:val="24"/>
          <w:szCs w:val="24"/>
        </w:rPr>
        <w:t xml:space="preserve"> Исполнителем бухгалтерской (финансовой)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обязательств за ошибки или неточности, которые могут возникнуть при воспроизведении указанной бухгалтерской (финансовой) отчетности в любой форме или на любом носителе.</w:t>
      </w:r>
    </w:p>
    <w:p w14:paraId="518AE590" w14:textId="77777777" w:rsidR="00096188"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12.3. Заказчик имеет право опубликовать и/или распространить документ, который может включать, помимо </w:t>
      </w:r>
      <w:proofErr w:type="spellStart"/>
      <w:r w:rsidRPr="0000142A">
        <w:rPr>
          <w:rFonts w:ascii="Times New Roman" w:hAnsi="Times New Roman" w:cs="Times New Roman"/>
          <w:sz w:val="24"/>
          <w:szCs w:val="24"/>
        </w:rPr>
        <w:t>проаудированной</w:t>
      </w:r>
      <w:proofErr w:type="spellEnd"/>
      <w:r w:rsidRPr="0000142A">
        <w:rPr>
          <w:rFonts w:ascii="Times New Roman" w:hAnsi="Times New Roman" w:cs="Times New Roman"/>
          <w:sz w:val="24"/>
          <w:szCs w:val="24"/>
        </w:rPr>
        <w:t xml:space="preserve"> Исполнителем бухгалтерской (финансовой) отчетности Заказчика и выданного по ней аудиторского заключения, прочую информацию, например, отчет руководства или Совета Директоров, финансовый обзор или финансовые показатели, данные о занятости, планируемые капитальные расходы, аналитические коэффициенты, имена должностных лиц, выборочные квартальные данные и другую информацию. Заказчик обязуется не опубликовывать и не распространять указанный документ, включающий </w:t>
      </w:r>
      <w:proofErr w:type="spellStart"/>
      <w:r w:rsidRPr="0000142A">
        <w:rPr>
          <w:rFonts w:ascii="Times New Roman" w:hAnsi="Times New Roman" w:cs="Times New Roman"/>
          <w:sz w:val="24"/>
          <w:szCs w:val="24"/>
        </w:rPr>
        <w:t>проаудированную</w:t>
      </w:r>
      <w:proofErr w:type="spellEnd"/>
      <w:r w:rsidRPr="0000142A">
        <w:rPr>
          <w:rFonts w:ascii="Times New Roman" w:hAnsi="Times New Roman" w:cs="Times New Roman"/>
          <w:sz w:val="24"/>
          <w:szCs w:val="24"/>
        </w:rPr>
        <w:t xml:space="preserve"> Исполнителем бухгалтерскую (финансовую) отчетность Заказчика и выданное по ней аудиторское заключение без предварительного письменного согласия Исполнителя, а Исполнитель обязуется исключить необоснованные задержки или необоснованный отказ от предоставления такого согласия. Исполнитель имеет право не давать своего согласия на опубликование и/или распространение в том случае, если </w:t>
      </w:r>
      <w:proofErr w:type="spellStart"/>
      <w:r w:rsidRPr="0000142A">
        <w:rPr>
          <w:rFonts w:ascii="Times New Roman" w:hAnsi="Times New Roman" w:cs="Times New Roman"/>
          <w:sz w:val="24"/>
          <w:szCs w:val="24"/>
        </w:rPr>
        <w:t>проаудированная</w:t>
      </w:r>
      <w:proofErr w:type="spellEnd"/>
      <w:r w:rsidRPr="0000142A">
        <w:rPr>
          <w:rFonts w:ascii="Times New Roman" w:hAnsi="Times New Roman" w:cs="Times New Roman"/>
          <w:sz w:val="24"/>
          <w:szCs w:val="24"/>
        </w:rPr>
        <w:t xml:space="preserve">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 </w:t>
      </w:r>
      <w:r w:rsidRPr="0000142A">
        <w:rPr>
          <w:rFonts w:ascii="Times New Roman" w:hAnsi="Times New Roman" w:cs="Times New Roman"/>
          <w:sz w:val="24"/>
          <w:szCs w:val="24"/>
        </w:rPr>
        <w:lastRenderedPageBreak/>
        <w:t xml:space="preserve">существенные несоответствия с </w:t>
      </w:r>
      <w:proofErr w:type="spellStart"/>
      <w:r w:rsidRPr="0000142A">
        <w:rPr>
          <w:rFonts w:ascii="Times New Roman" w:hAnsi="Times New Roman" w:cs="Times New Roman"/>
          <w:sz w:val="24"/>
          <w:szCs w:val="24"/>
        </w:rPr>
        <w:t>проаудированной</w:t>
      </w:r>
      <w:proofErr w:type="spellEnd"/>
      <w:r w:rsidRPr="0000142A">
        <w:rPr>
          <w:rFonts w:ascii="Times New Roman" w:hAnsi="Times New Roman" w:cs="Times New Roman"/>
          <w:sz w:val="24"/>
          <w:szCs w:val="24"/>
        </w:rPr>
        <w:t xml:space="preserve"> Исполнителем бухгалтерской (финансовой) отчетностью Заказчика или существенные искажения фактов.</w:t>
      </w:r>
    </w:p>
    <w:p w14:paraId="5895B45B" w14:textId="77777777" w:rsidR="00096188" w:rsidRPr="005B5E14"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0234E83F"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13. Уведомления</w:t>
      </w:r>
    </w:p>
    <w:p w14:paraId="42BE5C8E"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1BF178C0"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13.1. Все уведомления в отношении настоящего договора,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договоре. Уведомление может быть вручено лично или направлено заказным письмом и будет считаться полученным:</w:t>
      </w:r>
    </w:p>
    <w:p w14:paraId="19B21AF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13.1.1. при вручении лично - на дату вручения;</w:t>
      </w:r>
    </w:p>
    <w:p w14:paraId="60C15EEE"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13.1.2. при отправке заказным письмом - на дату, указанную в квитанции, подтверждающей доставку соответствующего почтового отправления организацией связи.</w:t>
      </w:r>
    </w:p>
    <w:p w14:paraId="7563AB32"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13.2.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0BAB9C19"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5190132B"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14. Применимое право и порядок разрешения споров</w:t>
      </w:r>
    </w:p>
    <w:p w14:paraId="1F3C394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646E3EC5"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14.1. Настоящий договор подлежит толкованию, исполнению и регулированию в соответствии с законодательством Российской Федерации.</w:t>
      </w:r>
    </w:p>
    <w:p w14:paraId="746AED92"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14.2. Споры, возникающие при исполнении настоящего договора, разрешаются путем переговоров, а при невозможности достичь соглашения в течение [1] месяца с момента получения одной из Сторон предложения другой Стороны об урегулировании спора - в судебном порядке по месту нахождения ответчика.</w:t>
      </w:r>
    </w:p>
    <w:p w14:paraId="4528EA5B"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4DB389B0"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15. Заключительные положения</w:t>
      </w:r>
    </w:p>
    <w:p w14:paraId="7BB5FC9A"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0FA88DB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15.1. Настоящий договор определяет полное соглашение и понимание между Сторонами настоящего договора относительно предоставляемых услуг. Любые изменения, дополнения или корректировки отношений Сторон по настоящему договору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 договор.</w:t>
      </w:r>
    </w:p>
    <w:p w14:paraId="5051835D"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15.2. Настоящий договор заменяет собой все предыдущие договоренности и соглашения между Сторонами, касающиеся их взаимоотношений в связи с настоящим договором (любые такие предыдущие договоренности и соглашения перестают быть действительными и теряют силу).</w:t>
      </w:r>
    </w:p>
    <w:p w14:paraId="6229777A"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15.3. По соглашению Сторон Исполнитель может оказывать дополнительные услуги, связанные с предметом настоящего договора. Такое соглашение должно быть оформлено либо в виде отдельного договора, либо в виде дополнительного соглашения к настоящему договору, которое должно содержать перечень дополнительных услуг, порядок, сроки их оказания и размер вознаграждения за оказание дополнительных услуг.</w:t>
      </w:r>
    </w:p>
    <w:p w14:paraId="6BD9645A"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15.4. В случае изменения реквизитов какой-либо из Сторон настоящего договора она обязана уведомить вторую Сторону об этих изменениях в трехдневный срок.</w:t>
      </w:r>
    </w:p>
    <w:p w14:paraId="0DEBB328" w14:textId="77777777" w:rsidR="00096188" w:rsidRPr="0000142A"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15.5. Во всем, что не урегулировано настоящим договором, стороны руководствуются действующим законодательством Российской Федерации.</w:t>
      </w:r>
    </w:p>
    <w:p w14:paraId="2644ACB8" w14:textId="77777777" w:rsidR="00096188" w:rsidRDefault="00096188" w:rsidP="001772B6">
      <w:pPr>
        <w:pStyle w:val="ConsPlusNormal"/>
        <w:numPr>
          <w:ilvl w:val="0"/>
          <w:numId w:val="2"/>
        </w:numPr>
        <w:ind w:left="0" w:firstLine="567"/>
        <w:contextualSpacing/>
        <w:jc w:val="both"/>
        <w:rPr>
          <w:rFonts w:ascii="Times New Roman" w:hAnsi="Times New Roman" w:cs="Times New Roman"/>
          <w:sz w:val="24"/>
          <w:szCs w:val="24"/>
        </w:rPr>
      </w:pPr>
      <w:r w:rsidRPr="0000142A">
        <w:rPr>
          <w:rFonts w:ascii="Times New Roman" w:hAnsi="Times New Roman" w:cs="Times New Roman"/>
          <w:sz w:val="24"/>
          <w:szCs w:val="24"/>
        </w:rPr>
        <w:t xml:space="preserve">15.6. Настоящий договор заключен в двух экземплярах, имеющих равную </w:t>
      </w:r>
      <w:r w:rsidRPr="0000142A">
        <w:rPr>
          <w:rFonts w:ascii="Times New Roman" w:hAnsi="Times New Roman" w:cs="Times New Roman"/>
          <w:sz w:val="24"/>
          <w:szCs w:val="24"/>
        </w:rPr>
        <w:lastRenderedPageBreak/>
        <w:t>юридическую силу, по одному для каждой Стороны.</w:t>
      </w:r>
    </w:p>
    <w:p w14:paraId="33A2E89C" w14:textId="77777777" w:rsidR="00096188" w:rsidRPr="003C022F" w:rsidRDefault="00096188" w:rsidP="001772B6">
      <w:pPr>
        <w:pStyle w:val="ConsPlusNormal"/>
        <w:numPr>
          <w:ilvl w:val="0"/>
          <w:numId w:val="2"/>
        </w:numPr>
        <w:ind w:left="0" w:firstLine="567"/>
        <w:contextualSpacing/>
        <w:jc w:val="both"/>
        <w:rPr>
          <w:rFonts w:ascii="Times New Roman" w:hAnsi="Times New Roman" w:cs="Times New Roman"/>
          <w:sz w:val="24"/>
          <w:szCs w:val="24"/>
        </w:rPr>
      </w:pPr>
    </w:p>
    <w:p w14:paraId="0BC27361" w14:textId="77777777" w:rsidR="00096188" w:rsidRPr="0000142A" w:rsidRDefault="00096188" w:rsidP="00096188">
      <w:pPr>
        <w:pStyle w:val="ConsPlusNormal"/>
        <w:numPr>
          <w:ilvl w:val="0"/>
          <w:numId w:val="2"/>
        </w:numPr>
        <w:jc w:val="center"/>
        <w:outlineLvl w:val="0"/>
        <w:rPr>
          <w:rFonts w:ascii="Times New Roman" w:hAnsi="Times New Roman" w:cs="Times New Roman"/>
          <w:sz w:val="24"/>
          <w:szCs w:val="24"/>
        </w:rPr>
      </w:pPr>
      <w:r w:rsidRPr="0000142A">
        <w:rPr>
          <w:rFonts w:ascii="Times New Roman" w:hAnsi="Times New Roman" w:cs="Times New Roman"/>
          <w:sz w:val="24"/>
          <w:szCs w:val="24"/>
        </w:rPr>
        <w:t>Реквизиты и подписи Сторон</w:t>
      </w:r>
    </w:p>
    <w:p w14:paraId="3DD10763" w14:textId="77777777" w:rsidR="00096188" w:rsidRPr="0000142A" w:rsidRDefault="00096188" w:rsidP="00096188">
      <w:pPr>
        <w:pStyle w:val="ConsPlusNormal"/>
        <w:numPr>
          <w:ilvl w:val="0"/>
          <w:numId w:val="2"/>
        </w:numPr>
        <w:jc w:val="both"/>
        <w:rPr>
          <w:rFonts w:ascii="Times New Roman" w:hAnsi="Times New Roman" w:cs="Times New Roman"/>
          <w:sz w:val="24"/>
          <w:szCs w:val="24"/>
        </w:rPr>
      </w:pPr>
    </w:p>
    <w:tbl>
      <w:tblPr>
        <w:tblW w:w="9830" w:type="dxa"/>
        <w:tblLayout w:type="fixed"/>
        <w:tblCellMar>
          <w:top w:w="102" w:type="dxa"/>
          <w:left w:w="62" w:type="dxa"/>
          <w:bottom w:w="102" w:type="dxa"/>
          <w:right w:w="62" w:type="dxa"/>
        </w:tblCellMar>
        <w:tblLook w:val="0000" w:firstRow="0" w:lastRow="0" w:firstColumn="0" w:lastColumn="0" w:noHBand="0" w:noVBand="0"/>
      </w:tblPr>
      <w:tblGrid>
        <w:gridCol w:w="4395"/>
        <w:gridCol w:w="370"/>
        <w:gridCol w:w="5065"/>
      </w:tblGrid>
      <w:tr w:rsidR="00096188" w:rsidRPr="00C222DC" w14:paraId="6FA0312E" w14:textId="77777777" w:rsidTr="008367A9">
        <w:trPr>
          <w:trHeight w:val="253"/>
        </w:trPr>
        <w:tc>
          <w:tcPr>
            <w:tcW w:w="4395" w:type="dxa"/>
          </w:tcPr>
          <w:p w14:paraId="17152ED1" w14:textId="77777777" w:rsidR="00AE4418" w:rsidRPr="00C222DC" w:rsidRDefault="00096188"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 xml:space="preserve">Заказчик: </w:t>
            </w:r>
            <w:r w:rsidR="00B81134" w:rsidRPr="00C222DC">
              <w:rPr>
                <w:rFonts w:ascii="Times New Roman" w:hAnsi="Times New Roman" w:cs="Times New Roman"/>
                <w:sz w:val="24"/>
                <w:szCs w:val="24"/>
                <w:lang w:eastAsia="ru-RU"/>
              </w:rPr>
              <w:t>Некоммерческая организация «Фонд капитального ремонта многоквартирных домов Астраханской области»</w:t>
            </w:r>
          </w:p>
        </w:tc>
        <w:tc>
          <w:tcPr>
            <w:tcW w:w="370" w:type="dxa"/>
            <w:vMerge w:val="restart"/>
          </w:tcPr>
          <w:p w14:paraId="22B1D734" w14:textId="77777777" w:rsidR="00096188" w:rsidRPr="00C222DC" w:rsidRDefault="00096188" w:rsidP="008367A9">
            <w:pPr>
              <w:pStyle w:val="a9"/>
              <w:spacing w:before="240"/>
              <w:rPr>
                <w:rFonts w:ascii="Times New Roman" w:hAnsi="Times New Roman" w:cs="Times New Roman"/>
                <w:sz w:val="24"/>
                <w:szCs w:val="24"/>
                <w:lang w:eastAsia="ru-RU"/>
              </w:rPr>
            </w:pPr>
          </w:p>
        </w:tc>
        <w:tc>
          <w:tcPr>
            <w:tcW w:w="5065" w:type="dxa"/>
          </w:tcPr>
          <w:p w14:paraId="1B99A01D" w14:textId="4C2652CC" w:rsidR="00096188" w:rsidRPr="00C222DC" w:rsidRDefault="00096188"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 xml:space="preserve">Исполнитель: </w:t>
            </w:r>
          </w:p>
        </w:tc>
      </w:tr>
      <w:tr w:rsidR="00AE4418" w:rsidRPr="00C222DC" w14:paraId="4C174D92" w14:textId="77777777" w:rsidTr="008367A9">
        <w:trPr>
          <w:trHeight w:val="253"/>
        </w:trPr>
        <w:tc>
          <w:tcPr>
            <w:tcW w:w="4395" w:type="dxa"/>
          </w:tcPr>
          <w:p w14:paraId="6F8B97D6" w14:textId="77777777" w:rsidR="00AE4418" w:rsidRPr="00C222DC" w:rsidRDefault="00AE4418"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Юридический адрес:</w:t>
            </w:r>
          </w:p>
          <w:p w14:paraId="74BDED98" w14:textId="69D9AD00" w:rsidR="00AE4418" w:rsidRPr="00C222DC" w:rsidRDefault="005A119E" w:rsidP="008367A9">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5A119E">
              <w:rPr>
                <w:rFonts w:ascii="Times New Roman" w:hAnsi="Times New Roman" w:cs="Times New Roman"/>
                <w:sz w:val="24"/>
                <w:szCs w:val="24"/>
                <w:lang w:eastAsia="ru-RU"/>
              </w:rPr>
              <w:t>14000, г. Астрахань, ул. Кирова 24 а/10 литер Г</w:t>
            </w:r>
          </w:p>
        </w:tc>
        <w:tc>
          <w:tcPr>
            <w:tcW w:w="370" w:type="dxa"/>
            <w:vMerge/>
          </w:tcPr>
          <w:p w14:paraId="3550C85F" w14:textId="77777777" w:rsidR="00AE4418" w:rsidRPr="00C222DC" w:rsidRDefault="00AE4418" w:rsidP="008367A9">
            <w:pPr>
              <w:pStyle w:val="a9"/>
              <w:spacing w:before="240"/>
              <w:rPr>
                <w:rFonts w:ascii="Times New Roman" w:hAnsi="Times New Roman" w:cs="Times New Roman"/>
                <w:sz w:val="24"/>
                <w:szCs w:val="24"/>
                <w:lang w:eastAsia="ru-RU"/>
              </w:rPr>
            </w:pPr>
          </w:p>
        </w:tc>
        <w:tc>
          <w:tcPr>
            <w:tcW w:w="5065" w:type="dxa"/>
          </w:tcPr>
          <w:p w14:paraId="7723AA91" w14:textId="77777777" w:rsidR="00151703" w:rsidRPr="00C222DC" w:rsidRDefault="00151703"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Юридический адрес:</w:t>
            </w:r>
          </w:p>
          <w:p w14:paraId="52F6408D" w14:textId="4CA7604D" w:rsidR="00151703" w:rsidRPr="00C222DC" w:rsidRDefault="00151703" w:rsidP="008367A9">
            <w:pPr>
              <w:pStyle w:val="a9"/>
              <w:spacing w:before="240"/>
              <w:rPr>
                <w:rFonts w:ascii="Times New Roman" w:hAnsi="Times New Roman" w:cs="Times New Roman"/>
                <w:sz w:val="24"/>
                <w:szCs w:val="24"/>
                <w:lang w:eastAsia="ru-RU"/>
              </w:rPr>
            </w:pPr>
          </w:p>
        </w:tc>
      </w:tr>
      <w:tr w:rsidR="00AE4418" w:rsidRPr="00C222DC" w14:paraId="666BBBE0" w14:textId="77777777" w:rsidTr="008367A9">
        <w:trPr>
          <w:trHeight w:val="253"/>
        </w:trPr>
        <w:tc>
          <w:tcPr>
            <w:tcW w:w="4395" w:type="dxa"/>
          </w:tcPr>
          <w:p w14:paraId="3507A68B" w14:textId="77777777" w:rsidR="00AE4418" w:rsidRPr="00C222DC" w:rsidRDefault="00AE4418"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Адрес местонахождения:</w:t>
            </w:r>
          </w:p>
          <w:p w14:paraId="15974500" w14:textId="5ECECD23" w:rsidR="00AE4418" w:rsidRPr="00C222DC" w:rsidRDefault="005A119E" w:rsidP="008367A9">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4</w:t>
            </w:r>
            <w:r w:rsidR="00F51FFB" w:rsidRPr="00F51FFB">
              <w:rPr>
                <w:rFonts w:ascii="Times New Roman" w:hAnsi="Times New Roman" w:cs="Times New Roman"/>
                <w:sz w:val="24"/>
                <w:szCs w:val="24"/>
                <w:lang w:eastAsia="ru-RU"/>
              </w:rPr>
              <w:t>14000, г. Астрахань, ул. Кирова 24 а/10 литер Г</w:t>
            </w:r>
          </w:p>
        </w:tc>
        <w:tc>
          <w:tcPr>
            <w:tcW w:w="370" w:type="dxa"/>
            <w:vMerge/>
          </w:tcPr>
          <w:p w14:paraId="673EC2E7" w14:textId="77777777" w:rsidR="00AE4418" w:rsidRPr="00C222DC" w:rsidRDefault="00AE4418" w:rsidP="008367A9">
            <w:pPr>
              <w:pStyle w:val="a9"/>
              <w:spacing w:before="240"/>
              <w:rPr>
                <w:rFonts w:ascii="Times New Roman" w:hAnsi="Times New Roman" w:cs="Times New Roman"/>
                <w:sz w:val="24"/>
                <w:szCs w:val="24"/>
                <w:lang w:eastAsia="ru-RU"/>
              </w:rPr>
            </w:pPr>
          </w:p>
        </w:tc>
        <w:tc>
          <w:tcPr>
            <w:tcW w:w="5065" w:type="dxa"/>
          </w:tcPr>
          <w:p w14:paraId="6DC7FC35" w14:textId="79F87B84" w:rsidR="00F51FFB" w:rsidRPr="00C222DC" w:rsidRDefault="00AE4418"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Адрес местонахождения:</w:t>
            </w:r>
            <w:r w:rsidR="00151703" w:rsidRPr="00C222DC">
              <w:rPr>
                <w:rFonts w:ascii="Times New Roman" w:hAnsi="Times New Roman" w:cs="Times New Roman"/>
                <w:sz w:val="24"/>
                <w:szCs w:val="24"/>
                <w:lang w:eastAsia="ru-RU"/>
              </w:rPr>
              <w:t xml:space="preserve"> </w:t>
            </w:r>
          </w:p>
          <w:p w14:paraId="2C236F25" w14:textId="6A6904B5" w:rsidR="00151703" w:rsidRPr="00C222DC" w:rsidRDefault="00151703" w:rsidP="008367A9">
            <w:pPr>
              <w:pStyle w:val="a9"/>
              <w:spacing w:before="240"/>
              <w:rPr>
                <w:rFonts w:ascii="Times New Roman" w:hAnsi="Times New Roman" w:cs="Times New Roman"/>
                <w:sz w:val="24"/>
                <w:szCs w:val="24"/>
                <w:lang w:eastAsia="ru-RU"/>
              </w:rPr>
            </w:pPr>
          </w:p>
        </w:tc>
      </w:tr>
      <w:tr w:rsidR="00AE4418" w:rsidRPr="00C222DC" w14:paraId="15B98001" w14:textId="77777777" w:rsidTr="008367A9">
        <w:trPr>
          <w:trHeight w:val="253"/>
        </w:trPr>
        <w:tc>
          <w:tcPr>
            <w:tcW w:w="4395" w:type="dxa"/>
          </w:tcPr>
          <w:p w14:paraId="4E136D9F" w14:textId="77777777" w:rsidR="00AE4418" w:rsidRPr="00C222DC" w:rsidRDefault="00AE4418"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Почтовый адрес:</w:t>
            </w:r>
          </w:p>
          <w:p w14:paraId="5FE71EBD" w14:textId="0D15AA87" w:rsidR="00AE4418" w:rsidRPr="00C222DC" w:rsidRDefault="005A119E" w:rsidP="008367A9">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4</w:t>
            </w:r>
            <w:r w:rsidR="00F51FFB" w:rsidRPr="00F51FFB">
              <w:rPr>
                <w:rFonts w:ascii="Times New Roman" w:hAnsi="Times New Roman" w:cs="Times New Roman"/>
                <w:sz w:val="24"/>
                <w:szCs w:val="24"/>
                <w:lang w:eastAsia="ru-RU"/>
              </w:rPr>
              <w:t>14000, г. Астрахань, ул. Кирова 24 а/10 литер Г</w:t>
            </w:r>
          </w:p>
        </w:tc>
        <w:tc>
          <w:tcPr>
            <w:tcW w:w="370" w:type="dxa"/>
            <w:vMerge/>
          </w:tcPr>
          <w:p w14:paraId="40931B31" w14:textId="77777777" w:rsidR="00AE4418" w:rsidRPr="00C222DC" w:rsidRDefault="00AE4418" w:rsidP="008367A9">
            <w:pPr>
              <w:pStyle w:val="a9"/>
              <w:spacing w:before="240"/>
              <w:rPr>
                <w:rFonts w:ascii="Times New Roman" w:hAnsi="Times New Roman" w:cs="Times New Roman"/>
                <w:sz w:val="24"/>
                <w:szCs w:val="24"/>
                <w:lang w:eastAsia="ru-RU"/>
              </w:rPr>
            </w:pPr>
          </w:p>
        </w:tc>
        <w:tc>
          <w:tcPr>
            <w:tcW w:w="5065" w:type="dxa"/>
          </w:tcPr>
          <w:p w14:paraId="6686FB2B" w14:textId="77777777" w:rsidR="00AE4418" w:rsidRPr="00C222DC" w:rsidRDefault="00AE4418"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Почтовый адрес:</w:t>
            </w:r>
          </w:p>
          <w:p w14:paraId="3D94EF9F" w14:textId="528015E1" w:rsidR="00151703" w:rsidRPr="00C222DC" w:rsidRDefault="00151703" w:rsidP="008367A9">
            <w:pPr>
              <w:pStyle w:val="a9"/>
              <w:spacing w:before="240"/>
              <w:rPr>
                <w:rFonts w:ascii="Times New Roman" w:hAnsi="Times New Roman" w:cs="Times New Roman"/>
                <w:sz w:val="24"/>
                <w:szCs w:val="24"/>
                <w:lang w:eastAsia="ru-RU"/>
              </w:rPr>
            </w:pPr>
          </w:p>
        </w:tc>
      </w:tr>
      <w:tr w:rsidR="00AE4418" w:rsidRPr="00C222DC" w14:paraId="32C9B60D" w14:textId="77777777" w:rsidTr="008367A9">
        <w:trPr>
          <w:trHeight w:val="1008"/>
        </w:trPr>
        <w:tc>
          <w:tcPr>
            <w:tcW w:w="4395" w:type="dxa"/>
          </w:tcPr>
          <w:p w14:paraId="087066A8" w14:textId="77777777" w:rsidR="00AE4418" w:rsidRPr="00C222DC" w:rsidRDefault="00AE4418"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 xml:space="preserve">ИНН/КПП </w:t>
            </w:r>
          </w:p>
          <w:p w14:paraId="5B1EE8A9" w14:textId="77777777" w:rsidR="00AE4418" w:rsidRPr="00C222DC" w:rsidRDefault="00AE4418"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3015999750/ 301501001</w:t>
            </w:r>
          </w:p>
        </w:tc>
        <w:tc>
          <w:tcPr>
            <w:tcW w:w="370" w:type="dxa"/>
            <w:vMerge/>
          </w:tcPr>
          <w:p w14:paraId="4BD08CFC" w14:textId="77777777" w:rsidR="00AE4418" w:rsidRPr="00C222DC" w:rsidRDefault="00AE4418" w:rsidP="008367A9">
            <w:pPr>
              <w:pStyle w:val="a9"/>
              <w:spacing w:before="240"/>
              <w:rPr>
                <w:rFonts w:ascii="Times New Roman" w:hAnsi="Times New Roman" w:cs="Times New Roman"/>
                <w:sz w:val="24"/>
                <w:szCs w:val="24"/>
                <w:lang w:eastAsia="ru-RU"/>
              </w:rPr>
            </w:pPr>
          </w:p>
        </w:tc>
        <w:tc>
          <w:tcPr>
            <w:tcW w:w="5065" w:type="dxa"/>
          </w:tcPr>
          <w:p w14:paraId="1ABD877A" w14:textId="77777777" w:rsidR="00AE4418" w:rsidRPr="00C222DC" w:rsidRDefault="00AE4418"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ИНН/КПП</w:t>
            </w:r>
          </w:p>
          <w:p w14:paraId="74030452" w14:textId="4266739B" w:rsidR="00151703" w:rsidRPr="00C222DC" w:rsidRDefault="008367A9"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ОГРН</w:t>
            </w:r>
          </w:p>
        </w:tc>
      </w:tr>
      <w:tr w:rsidR="008367A9" w:rsidRPr="00C222DC" w14:paraId="15ECC028" w14:textId="77777777" w:rsidTr="008367A9">
        <w:trPr>
          <w:trHeight w:val="253"/>
        </w:trPr>
        <w:tc>
          <w:tcPr>
            <w:tcW w:w="4395" w:type="dxa"/>
          </w:tcPr>
          <w:p w14:paraId="7F59D8BA" w14:textId="77777777" w:rsidR="008367A9" w:rsidRPr="00C222DC" w:rsidRDefault="008367A9"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 xml:space="preserve">ОГРН: 113 300 000 08 69 </w:t>
            </w:r>
          </w:p>
        </w:tc>
        <w:tc>
          <w:tcPr>
            <w:tcW w:w="370" w:type="dxa"/>
            <w:vMerge/>
          </w:tcPr>
          <w:p w14:paraId="34DC46C4" w14:textId="77777777" w:rsidR="008367A9" w:rsidRPr="00C222DC" w:rsidRDefault="008367A9" w:rsidP="008367A9">
            <w:pPr>
              <w:pStyle w:val="a9"/>
              <w:spacing w:before="240"/>
              <w:rPr>
                <w:rFonts w:ascii="Times New Roman" w:hAnsi="Times New Roman" w:cs="Times New Roman"/>
                <w:sz w:val="24"/>
                <w:szCs w:val="24"/>
                <w:lang w:eastAsia="ru-RU"/>
              </w:rPr>
            </w:pPr>
          </w:p>
        </w:tc>
        <w:tc>
          <w:tcPr>
            <w:tcW w:w="5065" w:type="dxa"/>
          </w:tcPr>
          <w:p w14:paraId="019395F6" w14:textId="503C0BEC" w:rsidR="008367A9" w:rsidRPr="00C222DC" w:rsidRDefault="008367A9"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Тел., факс</w:t>
            </w:r>
            <w:r>
              <w:rPr>
                <w:rFonts w:ascii="Times New Roman" w:hAnsi="Times New Roman" w:cs="Times New Roman"/>
                <w:sz w:val="24"/>
                <w:szCs w:val="24"/>
                <w:lang w:eastAsia="ru-RU"/>
              </w:rPr>
              <w:t xml:space="preserve"> </w:t>
            </w:r>
          </w:p>
        </w:tc>
      </w:tr>
      <w:tr w:rsidR="008367A9" w:rsidRPr="00C222DC" w14:paraId="3C57C706" w14:textId="77777777" w:rsidTr="008367A9">
        <w:trPr>
          <w:trHeight w:val="379"/>
        </w:trPr>
        <w:tc>
          <w:tcPr>
            <w:tcW w:w="4395" w:type="dxa"/>
          </w:tcPr>
          <w:p w14:paraId="36948471" w14:textId="77777777" w:rsidR="008367A9" w:rsidRPr="00C222DC" w:rsidRDefault="008367A9"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Тел., факс: (8512) 24-02-53, 24-02-57,</w:t>
            </w:r>
          </w:p>
          <w:p w14:paraId="7AA9B415" w14:textId="77777777" w:rsidR="008367A9" w:rsidRPr="00C222DC" w:rsidRDefault="008367A9"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24-02-58</w:t>
            </w:r>
          </w:p>
        </w:tc>
        <w:tc>
          <w:tcPr>
            <w:tcW w:w="370" w:type="dxa"/>
            <w:vMerge/>
          </w:tcPr>
          <w:p w14:paraId="5B6E87A8" w14:textId="77777777" w:rsidR="008367A9" w:rsidRPr="00C222DC" w:rsidRDefault="008367A9" w:rsidP="008367A9">
            <w:pPr>
              <w:pStyle w:val="a9"/>
              <w:spacing w:before="240"/>
              <w:rPr>
                <w:rFonts w:ascii="Times New Roman" w:hAnsi="Times New Roman" w:cs="Times New Roman"/>
                <w:sz w:val="24"/>
                <w:szCs w:val="24"/>
                <w:lang w:eastAsia="ru-RU"/>
              </w:rPr>
            </w:pPr>
          </w:p>
        </w:tc>
        <w:tc>
          <w:tcPr>
            <w:tcW w:w="5065" w:type="dxa"/>
          </w:tcPr>
          <w:p w14:paraId="3A5725F4" w14:textId="06623271" w:rsidR="008367A9" w:rsidRPr="00C222DC" w:rsidRDefault="008367A9" w:rsidP="008367A9">
            <w:pPr>
              <w:pStyle w:val="a9"/>
              <w:spacing w:before="240"/>
              <w:rPr>
                <w:rFonts w:ascii="Times New Roman" w:hAnsi="Times New Roman" w:cs="Times New Roman"/>
                <w:sz w:val="24"/>
                <w:szCs w:val="24"/>
                <w:lang w:eastAsia="ru-RU"/>
              </w:rPr>
            </w:pPr>
            <w:r w:rsidRPr="007549FD">
              <w:rPr>
                <w:rFonts w:ascii="Times New Roman" w:hAnsi="Times New Roman" w:cs="Times New Roman"/>
                <w:sz w:val="24"/>
                <w:szCs w:val="24"/>
                <w:lang w:val="en-US" w:eastAsia="ru-RU"/>
              </w:rPr>
              <w:t xml:space="preserve">E-mail: </w:t>
            </w:r>
          </w:p>
        </w:tc>
      </w:tr>
      <w:tr w:rsidR="008367A9" w:rsidRPr="00F51FFB" w14:paraId="60B74F61" w14:textId="77777777" w:rsidTr="008367A9">
        <w:trPr>
          <w:trHeight w:val="253"/>
        </w:trPr>
        <w:tc>
          <w:tcPr>
            <w:tcW w:w="4395" w:type="dxa"/>
          </w:tcPr>
          <w:p w14:paraId="0E7B12AA" w14:textId="77777777" w:rsidR="008367A9" w:rsidRPr="00C222DC" w:rsidRDefault="008367A9" w:rsidP="008367A9">
            <w:pPr>
              <w:pStyle w:val="a9"/>
              <w:rPr>
                <w:rFonts w:ascii="Times New Roman" w:hAnsi="Times New Roman" w:cs="Times New Roman"/>
                <w:sz w:val="24"/>
                <w:szCs w:val="24"/>
                <w:lang w:val="en-US" w:eastAsia="ru-RU"/>
              </w:rPr>
            </w:pPr>
            <w:r w:rsidRPr="00C222DC">
              <w:rPr>
                <w:rFonts w:ascii="Times New Roman" w:hAnsi="Times New Roman" w:cs="Times New Roman"/>
                <w:sz w:val="24"/>
                <w:szCs w:val="24"/>
                <w:lang w:val="en-US" w:eastAsia="ru-RU"/>
              </w:rPr>
              <w:t>E-mail: fkrmkd@mail.ru</w:t>
            </w:r>
          </w:p>
        </w:tc>
        <w:tc>
          <w:tcPr>
            <w:tcW w:w="370" w:type="dxa"/>
            <w:vMerge/>
          </w:tcPr>
          <w:p w14:paraId="2287C34D" w14:textId="77777777" w:rsidR="008367A9" w:rsidRPr="00C222DC" w:rsidRDefault="008367A9" w:rsidP="008367A9">
            <w:pPr>
              <w:pStyle w:val="a9"/>
              <w:spacing w:before="240"/>
              <w:rPr>
                <w:rFonts w:ascii="Times New Roman" w:hAnsi="Times New Roman" w:cs="Times New Roman"/>
                <w:sz w:val="24"/>
                <w:szCs w:val="24"/>
                <w:lang w:val="en-US" w:eastAsia="ru-RU"/>
              </w:rPr>
            </w:pPr>
          </w:p>
        </w:tc>
        <w:tc>
          <w:tcPr>
            <w:tcW w:w="5065" w:type="dxa"/>
          </w:tcPr>
          <w:p w14:paraId="4D5C15A6" w14:textId="1E8D72B5" w:rsidR="008367A9" w:rsidRPr="0052648A" w:rsidRDefault="008367A9" w:rsidP="008367A9">
            <w:pPr>
              <w:pStyle w:val="a9"/>
              <w:spacing w:before="240"/>
              <w:rPr>
                <w:rFonts w:ascii="Times New Roman" w:hAnsi="Times New Roman" w:cs="Times New Roman"/>
                <w:sz w:val="24"/>
                <w:szCs w:val="24"/>
                <w:lang w:val="en-US" w:eastAsia="ru-RU"/>
              </w:rPr>
            </w:pPr>
            <w:r>
              <w:rPr>
                <w:rFonts w:ascii="Times New Roman" w:hAnsi="Times New Roman" w:cs="Times New Roman"/>
                <w:sz w:val="24"/>
                <w:szCs w:val="24"/>
                <w:lang w:eastAsia="ru-RU"/>
              </w:rPr>
              <w:t>Банк</w:t>
            </w:r>
          </w:p>
        </w:tc>
      </w:tr>
      <w:tr w:rsidR="008367A9" w:rsidRPr="00C222DC" w14:paraId="3A2D85F9" w14:textId="77777777" w:rsidTr="008367A9">
        <w:trPr>
          <w:trHeight w:val="986"/>
        </w:trPr>
        <w:tc>
          <w:tcPr>
            <w:tcW w:w="4395" w:type="dxa"/>
          </w:tcPr>
          <w:p w14:paraId="436A7BEE" w14:textId="77777777" w:rsidR="008367A9" w:rsidRDefault="008367A9" w:rsidP="008367A9">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Банк </w:t>
            </w:r>
            <w:r w:rsidRPr="005A119E">
              <w:rPr>
                <w:rFonts w:ascii="Times New Roman" w:hAnsi="Times New Roman" w:cs="Times New Roman"/>
                <w:sz w:val="24"/>
                <w:szCs w:val="24"/>
                <w:lang w:eastAsia="ru-RU"/>
              </w:rPr>
              <w:t>ОТДЕЛЕНИЕ АСТРАХАНЬ БАНКА РОССИИ//УФК по Астраханской области г. Астрахань</w:t>
            </w:r>
            <w:r w:rsidRPr="00C222DC">
              <w:rPr>
                <w:rFonts w:ascii="Times New Roman" w:hAnsi="Times New Roman" w:cs="Times New Roman"/>
                <w:sz w:val="24"/>
                <w:szCs w:val="24"/>
                <w:lang w:eastAsia="ru-RU"/>
              </w:rPr>
              <w:t xml:space="preserve"> </w:t>
            </w:r>
          </w:p>
          <w:p w14:paraId="736D206A" w14:textId="68FDB25C" w:rsidR="008367A9" w:rsidRPr="00C222DC" w:rsidRDefault="008367A9" w:rsidP="008367A9">
            <w:pPr>
              <w:pStyle w:val="a9"/>
              <w:rPr>
                <w:rFonts w:ascii="Times New Roman" w:hAnsi="Times New Roman" w:cs="Times New Roman"/>
                <w:sz w:val="24"/>
                <w:szCs w:val="24"/>
                <w:lang w:eastAsia="ru-RU"/>
              </w:rPr>
            </w:pPr>
            <w:r>
              <w:rPr>
                <w:rFonts w:ascii="Times New Roman" w:hAnsi="Times New Roman" w:cs="Times New Roman"/>
                <w:sz w:val="24"/>
                <w:szCs w:val="24"/>
                <w:lang w:eastAsia="ru-RU"/>
              </w:rPr>
              <w:t>л/</w:t>
            </w:r>
            <w:proofErr w:type="spellStart"/>
            <w:r>
              <w:rPr>
                <w:rFonts w:ascii="Times New Roman" w:hAnsi="Times New Roman" w:cs="Times New Roman"/>
                <w:sz w:val="24"/>
                <w:szCs w:val="24"/>
                <w:lang w:eastAsia="ru-RU"/>
              </w:rPr>
              <w:t>сч</w:t>
            </w:r>
            <w:proofErr w:type="spellEnd"/>
            <w:r>
              <w:rPr>
                <w:rFonts w:ascii="Times New Roman" w:hAnsi="Times New Roman" w:cs="Times New Roman"/>
                <w:sz w:val="24"/>
                <w:szCs w:val="24"/>
                <w:lang w:eastAsia="ru-RU"/>
              </w:rPr>
              <w:t xml:space="preserve"> 712Г5550001</w:t>
            </w:r>
          </w:p>
        </w:tc>
        <w:tc>
          <w:tcPr>
            <w:tcW w:w="370" w:type="dxa"/>
            <w:vMerge/>
          </w:tcPr>
          <w:p w14:paraId="3C817D17" w14:textId="77777777" w:rsidR="008367A9" w:rsidRPr="00C222DC" w:rsidRDefault="008367A9" w:rsidP="008367A9">
            <w:pPr>
              <w:pStyle w:val="a9"/>
              <w:spacing w:before="240"/>
              <w:rPr>
                <w:rFonts w:ascii="Times New Roman" w:hAnsi="Times New Roman" w:cs="Times New Roman"/>
                <w:sz w:val="24"/>
                <w:szCs w:val="24"/>
                <w:lang w:eastAsia="ru-RU"/>
              </w:rPr>
            </w:pPr>
          </w:p>
        </w:tc>
        <w:tc>
          <w:tcPr>
            <w:tcW w:w="5065" w:type="dxa"/>
          </w:tcPr>
          <w:p w14:paraId="4EA8BB7D" w14:textId="3433000B" w:rsidR="008367A9" w:rsidRPr="00C222DC" w:rsidRDefault="008367A9"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р/</w:t>
            </w:r>
            <w:proofErr w:type="spellStart"/>
            <w:r w:rsidRPr="00C222DC">
              <w:rPr>
                <w:rFonts w:ascii="Times New Roman" w:hAnsi="Times New Roman" w:cs="Times New Roman"/>
                <w:sz w:val="24"/>
                <w:szCs w:val="24"/>
                <w:lang w:eastAsia="ru-RU"/>
              </w:rPr>
              <w:t>сч</w:t>
            </w:r>
            <w:proofErr w:type="spellEnd"/>
          </w:p>
        </w:tc>
      </w:tr>
      <w:tr w:rsidR="008367A9" w:rsidRPr="00C222DC" w14:paraId="30266083" w14:textId="77777777" w:rsidTr="008367A9">
        <w:trPr>
          <w:trHeight w:val="253"/>
        </w:trPr>
        <w:tc>
          <w:tcPr>
            <w:tcW w:w="4395" w:type="dxa"/>
          </w:tcPr>
          <w:p w14:paraId="7F7979F2" w14:textId="0068F047" w:rsidR="008367A9" w:rsidRPr="00C222DC" w:rsidRDefault="008367A9"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р/</w:t>
            </w:r>
            <w:proofErr w:type="spellStart"/>
            <w:r w:rsidRPr="00C222DC">
              <w:rPr>
                <w:rFonts w:ascii="Times New Roman" w:hAnsi="Times New Roman" w:cs="Times New Roman"/>
                <w:sz w:val="24"/>
                <w:szCs w:val="24"/>
                <w:lang w:eastAsia="ru-RU"/>
              </w:rPr>
              <w:t>сч</w:t>
            </w:r>
            <w:proofErr w:type="spellEnd"/>
            <w:r w:rsidRPr="00C222DC">
              <w:rPr>
                <w:rFonts w:ascii="Times New Roman" w:hAnsi="Times New Roman" w:cs="Times New Roman"/>
                <w:sz w:val="24"/>
                <w:szCs w:val="24"/>
                <w:lang w:eastAsia="ru-RU"/>
              </w:rPr>
              <w:t xml:space="preserve"> </w:t>
            </w:r>
            <w:r w:rsidRPr="005A119E">
              <w:rPr>
                <w:rFonts w:ascii="Times New Roman" w:hAnsi="Times New Roman" w:cs="Times New Roman"/>
                <w:sz w:val="24"/>
                <w:szCs w:val="24"/>
                <w:lang w:eastAsia="ru-RU"/>
              </w:rPr>
              <w:t>032</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256</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431</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200</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000</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025</w:t>
            </w:r>
            <w:r>
              <w:rPr>
                <w:rFonts w:ascii="Times New Roman" w:hAnsi="Times New Roman" w:cs="Times New Roman"/>
                <w:sz w:val="24"/>
                <w:szCs w:val="24"/>
                <w:lang w:eastAsia="ru-RU"/>
              </w:rPr>
              <w:t xml:space="preserve"> </w:t>
            </w:r>
            <w:r w:rsidRPr="005A119E">
              <w:rPr>
                <w:rFonts w:ascii="Times New Roman" w:hAnsi="Times New Roman" w:cs="Times New Roman"/>
                <w:sz w:val="24"/>
                <w:szCs w:val="24"/>
                <w:lang w:eastAsia="ru-RU"/>
              </w:rPr>
              <w:t>01</w:t>
            </w:r>
          </w:p>
        </w:tc>
        <w:tc>
          <w:tcPr>
            <w:tcW w:w="370" w:type="dxa"/>
            <w:vMerge/>
          </w:tcPr>
          <w:p w14:paraId="7248269B" w14:textId="77777777" w:rsidR="008367A9" w:rsidRPr="00C222DC" w:rsidRDefault="008367A9" w:rsidP="008367A9">
            <w:pPr>
              <w:pStyle w:val="a9"/>
              <w:spacing w:before="240"/>
              <w:rPr>
                <w:rFonts w:ascii="Times New Roman" w:hAnsi="Times New Roman" w:cs="Times New Roman"/>
                <w:sz w:val="24"/>
                <w:szCs w:val="24"/>
                <w:lang w:eastAsia="ru-RU"/>
              </w:rPr>
            </w:pPr>
          </w:p>
        </w:tc>
        <w:tc>
          <w:tcPr>
            <w:tcW w:w="5065" w:type="dxa"/>
          </w:tcPr>
          <w:p w14:paraId="54FE0583" w14:textId="60AF47AB" w:rsidR="008367A9" w:rsidRPr="00C222DC" w:rsidRDefault="008367A9"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к/</w:t>
            </w:r>
            <w:proofErr w:type="spellStart"/>
            <w:r w:rsidRPr="00C222DC">
              <w:rPr>
                <w:rFonts w:ascii="Times New Roman" w:hAnsi="Times New Roman" w:cs="Times New Roman"/>
                <w:sz w:val="24"/>
                <w:szCs w:val="24"/>
                <w:lang w:eastAsia="ru-RU"/>
              </w:rPr>
              <w:t>сч</w:t>
            </w:r>
            <w:proofErr w:type="spellEnd"/>
          </w:p>
        </w:tc>
      </w:tr>
      <w:tr w:rsidR="008367A9" w:rsidRPr="00C222DC" w14:paraId="5D7A6D64" w14:textId="77777777" w:rsidTr="008367A9">
        <w:trPr>
          <w:trHeight w:val="253"/>
        </w:trPr>
        <w:tc>
          <w:tcPr>
            <w:tcW w:w="4395" w:type="dxa"/>
          </w:tcPr>
          <w:p w14:paraId="4B5146F9" w14:textId="74EE3E15" w:rsidR="008367A9" w:rsidRPr="00C222DC" w:rsidRDefault="008367A9"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к/</w:t>
            </w:r>
            <w:proofErr w:type="spellStart"/>
            <w:r w:rsidRPr="00C222DC">
              <w:rPr>
                <w:rFonts w:ascii="Times New Roman" w:hAnsi="Times New Roman" w:cs="Times New Roman"/>
                <w:sz w:val="24"/>
                <w:szCs w:val="24"/>
                <w:lang w:eastAsia="ru-RU"/>
              </w:rPr>
              <w:t>сч</w:t>
            </w:r>
            <w:proofErr w:type="spellEnd"/>
            <w:r w:rsidRPr="00C222DC">
              <w:rPr>
                <w:rFonts w:ascii="Times New Roman" w:hAnsi="Times New Roman" w:cs="Times New Roman"/>
                <w:sz w:val="24"/>
                <w:szCs w:val="24"/>
                <w:lang w:eastAsia="ru-RU"/>
              </w:rPr>
              <w:t xml:space="preserve"> </w:t>
            </w:r>
            <w:r w:rsidRPr="005A119E">
              <w:rPr>
                <w:rFonts w:ascii="Times New Roman" w:hAnsi="Times New Roman" w:cs="Times New Roman"/>
                <w:sz w:val="24"/>
                <w:szCs w:val="24"/>
                <w:lang w:eastAsia="ru-RU"/>
              </w:rPr>
              <w:t>401</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028</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104</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453</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700</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000</w:t>
            </w:r>
            <w:r>
              <w:rPr>
                <w:rFonts w:ascii="Times New Roman" w:hAnsi="Times New Roman" w:cs="Times New Roman"/>
                <w:sz w:val="24"/>
                <w:szCs w:val="24"/>
                <w:lang w:eastAsia="ru-RU"/>
              </w:rPr>
              <w:t xml:space="preserve"> </w:t>
            </w:r>
            <w:r w:rsidRPr="005A119E">
              <w:rPr>
                <w:rFonts w:ascii="Times New Roman" w:hAnsi="Times New Roman" w:cs="Times New Roman"/>
                <w:sz w:val="24"/>
                <w:szCs w:val="24"/>
                <w:lang w:eastAsia="ru-RU"/>
              </w:rPr>
              <w:t>17</w:t>
            </w:r>
          </w:p>
        </w:tc>
        <w:tc>
          <w:tcPr>
            <w:tcW w:w="370" w:type="dxa"/>
            <w:vMerge/>
          </w:tcPr>
          <w:p w14:paraId="081C9FF1" w14:textId="77777777" w:rsidR="008367A9" w:rsidRPr="00C222DC" w:rsidRDefault="008367A9" w:rsidP="008367A9">
            <w:pPr>
              <w:pStyle w:val="a9"/>
              <w:spacing w:before="240"/>
              <w:rPr>
                <w:rFonts w:ascii="Times New Roman" w:hAnsi="Times New Roman" w:cs="Times New Roman"/>
                <w:sz w:val="24"/>
                <w:szCs w:val="24"/>
                <w:lang w:eastAsia="ru-RU"/>
              </w:rPr>
            </w:pPr>
          </w:p>
        </w:tc>
        <w:tc>
          <w:tcPr>
            <w:tcW w:w="5065" w:type="dxa"/>
          </w:tcPr>
          <w:p w14:paraId="4D30A017" w14:textId="7BB80C3E" w:rsidR="008367A9" w:rsidRPr="00C222DC" w:rsidRDefault="008367A9"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 xml:space="preserve">БИК </w:t>
            </w:r>
          </w:p>
        </w:tc>
      </w:tr>
      <w:tr w:rsidR="008367A9" w:rsidRPr="00C222DC" w14:paraId="6C1C376B" w14:textId="77777777" w:rsidTr="008367A9">
        <w:trPr>
          <w:trHeight w:val="253"/>
        </w:trPr>
        <w:tc>
          <w:tcPr>
            <w:tcW w:w="4395" w:type="dxa"/>
          </w:tcPr>
          <w:p w14:paraId="3CC389C4" w14:textId="104102DD" w:rsidR="008367A9" w:rsidRPr="00C222DC" w:rsidRDefault="008367A9"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 xml:space="preserve">БИК </w:t>
            </w:r>
            <w:r w:rsidRPr="005A119E">
              <w:rPr>
                <w:rFonts w:ascii="Times New Roman" w:hAnsi="Times New Roman" w:cs="Times New Roman"/>
                <w:sz w:val="24"/>
                <w:szCs w:val="24"/>
                <w:lang w:eastAsia="ru-RU"/>
              </w:rPr>
              <w:t>011</w:t>
            </w:r>
            <w:r>
              <w:rPr>
                <w:rFonts w:ascii="Times New Roman" w:hAnsi="Times New Roman" w:cs="Times New Roman"/>
                <w:sz w:val="24"/>
                <w:szCs w:val="24"/>
                <w:lang w:eastAsia="ru-RU"/>
              </w:rPr>
              <w:t> </w:t>
            </w:r>
            <w:r w:rsidRPr="005A119E">
              <w:rPr>
                <w:rFonts w:ascii="Times New Roman" w:hAnsi="Times New Roman" w:cs="Times New Roman"/>
                <w:sz w:val="24"/>
                <w:szCs w:val="24"/>
                <w:lang w:eastAsia="ru-RU"/>
              </w:rPr>
              <w:t>203</w:t>
            </w:r>
            <w:r>
              <w:rPr>
                <w:rFonts w:ascii="Times New Roman" w:hAnsi="Times New Roman" w:cs="Times New Roman"/>
                <w:sz w:val="24"/>
                <w:szCs w:val="24"/>
                <w:lang w:eastAsia="ru-RU"/>
              </w:rPr>
              <w:t xml:space="preserve"> </w:t>
            </w:r>
            <w:r w:rsidRPr="005A119E">
              <w:rPr>
                <w:rFonts w:ascii="Times New Roman" w:hAnsi="Times New Roman" w:cs="Times New Roman"/>
                <w:sz w:val="24"/>
                <w:szCs w:val="24"/>
                <w:lang w:eastAsia="ru-RU"/>
              </w:rPr>
              <w:t>901</w:t>
            </w:r>
          </w:p>
        </w:tc>
        <w:tc>
          <w:tcPr>
            <w:tcW w:w="370" w:type="dxa"/>
            <w:vMerge/>
          </w:tcPr>
          <w:p w14:paraId="34890862" w14:textId="77777777" w:rsidR="008367A9" w:rsidRPr="00C222DC" w:rsidRDefault="008367A9" w:rsidP="008367A9">
            <w:pPr>
              <w:pStyle w:val="a9"/>
              <w:spacing w:before="240"/>
              <w:rPr>
                <w:rFonts w:ascii="Times New Roman" w:hAnsi="Times New Roman" w:cs="Times New Roman"/>
                <w:sz w:val="24"/>
                <w:szCs w:val="24"/>
                <w:lang w:eastAsia="ru-RU"/>
              </w:rPr>
            </w:pPr>
          </w:p>
        </w:tc>
        <w:tc>
          <w:tcPr>
            <w:tcW w:w="5065" w:type="dxa"/>
          </w:tcPr>
          <w:p w14:paraId="08136BD3" w14:textId="29AA5639" w:rsidR="008367A9" w:rsidRPr="00C222DC" w:rsidRDefault="008367A9" w:rsidP="008367A9">
            <w:pPr>
              <w:pStyle w:val="a9"/>
              <w:spacing w:before="240"/>
              <w:rPr>
                <w:rFonts w:ascii="Times New Roman" w:hAnsi="Times New Roman" w:cs="Times New Roman"/>
                <w:sz w:val="24"/>
                <w:szCs w:val="24"/>
                <w:lang w:eastAsia="ru-RU"/>
              </w:rPr>
            </w:pPr>
            <w:r w:rsidRPr="00C222DC">
              <w:rPr>
                <w:rFonts w:ascii="Times New Roman" w:hAnsi="Times New Roman" w:cs="Times New Roman"/>
                <w:sz w:val="24"/>
                <w:szCs w:val="24"/>
                <w:lang w:eastAsia="ru-RU"/>
              </w:rPr>
              <w:t>Должность</w:t>
            </w:r>
          </w:p>
        </w:tc>
      </w:tr>
      <w:tr w:rsidR="008367A9" w:rsidRPr="00C222DC" w14:paraId="64B4602E" w14:textId="77777777" w:rsidTr="008367A9">
        <w:trPr>
          <w:trHeight w:val="253"/>
        </w:trPr>
        <w:tc>
          <w:tcPr>
            <w:tcW w:w="4395" w:type="dxa"/>
          </w:tcPr>
          <w:p w14:paraId="118705CD" w14:textId="77777777" w:rsidR="008367A9" w:rsidRPr="00C222DC" w:rsidRDefault="008367A9" w:rsidP="008367A9">
            <w:pPr>
              <w:pStyle w:val="a9"/>
              <w:rPr>
                <w:rFonts w:ascii="Times New Roman" w:hAnsi="Times New Roman" w:cs="Times New Roman"/>
                <w:sz w:val="24"/>
                <w:szCs w:val="24"/>
                <w:lang w:eastAsia="ru-RU"/>
              </w:rPr>
            </w:pPr>
            <w:r w:rsidRPr="00C222DC">
              <w:rPr>
                <w:rFonts w:ascii="Times New Roman" w:hAnsi="Times New Roman" w:cs="Times New Roman"/>
                <w:sz w:val="24"/>
                <w:szCs w:val="24"/>
                <w:lang w:eastAsia="ru-RU"/>
              </w:rPr>
              <w:t xml:space="preserve">Должность </w:t>
            </w:r>
          </w:p>
          <w:p w14:paraId="03F63BC1" w14:textId="4DB4D9D7" w:rsidR="008367A9" w:rsidRPr="00C222DC" w:rsidRDefault="008367A9" w:rsidP="008367A9">
            <w:pPr>
              <w:pStyle w:val="a9"/>
              <w:rPr>
                <w:rFonts w:ascii="Times New Roman" w:hAnsi="Times New Roman" w:cs="Times New Roman"/>
                <w:sz w:val="24"/>
                <w:szCs w:val="24"/>
                <w:lang w:eastAsia="ru-RU"/>
              </w:rPr>
            </w:pPr>
          </w:p>
        </w:tc>
        <w:tc>
          <w:tcPr>
            <w:tcW w:w="370" w:type="dxa"/>
            <w:vMerge/>
          </w:tcPr>
          <w:p w14:paraId="185F0A05" w14:textId="77777777" w:rsidR="008367A9" w:rsidRPr="00C222DC" w:rsidRDefault="008367A9" w:rsidP="008367A9">
            <w:pPr>
              <w:pStyle w:val="a9"/>
              <w:spacing w:before="240"/>
              <w:rPr>
                <w:rFonts w:ascii="Times New Roman" w:hAnsi="Times New Roman" w:cs="Times New Roman"/>
                <w:sz w:val="24"/>
                <w:szCs w:val="24"/>
                <w:lang w:eastAsia="ru-RU"/>
              </w:rPr>
            </w:pPr>
          </w:p>
        </w:tc>
        <w:tc>
          <w:tcPr>
            <w:tcW w:w="5065" w:type="dxa"/>
          </w:tcPr>
          <w:p w14:paraId="351E411A" w14:textId="6C839DEB" w:rsidR="008367A9" w:rsidRPr="00C222DC" w:rsidRDefault="008367A9" w:rsidP="008367A9">
            <w:pPr>
              <w:pStyle w:val="a9"/>
              <w:spacing w:before="240"/>
              <w:rPr>
                <w:rFonts w:ascii="Times New Roman" w:hAnsi="Times New Roman" w:cs="Times New Roman"/>
                <w:sz w:val="24"/>
                <w:szCs w:val="24"/>
                <w:lang w:eastAsia="ru-RU"/>
              </w:rPr>
            </w:pPr>
          </w:p>
        </w:tc>
      </w:tr>
    </w:tbl>
    <w:p w14:paraId="76DAA777" w14:textId="321190C3" w:rsidR="00CA20E6" w:rsidRPr="00587212" w:rsidRDefault="00205466" w:rsidP="00587212">
      <w:pPr>
        <w:tabs>
          <w:tab w:val="left" w:pos="5280"/>
        </w:tabs>
        <w:ind w:right="-710"/>
        <w:jc w:val="both"/>
        <w:rPr>
          <w:rFonts w:eastAsia="Times New Roman" w:cs="Times New Roman"/>
          <w:color w:val="000000" w:themeColor="text1"/>
          <w:sz w:val="28"/>
          <w:szCs w:val="28"/>
          <w:lang w:eastAsia="ru-RU"/>
        </w:rPr>
      </w:pPr>
      <w:r w:rsidRPr="00587212">
        <w:rPr>
          <w:rFonts w:ascii="Times New Roman" w:hAnsi="Times New Roman" w:cs="Times New Roman"/>
          <w:sz w:val="24"/>
          <w:szCs w:val="24"/>
        </w:rPr>
        <w:t>_____________________(</w:t>
      </w:r>
      <w:r w:rsidR="00F51FFB">
        <w:rPr>
          <w:rFonts w:ascii="Times New Roman" w:hAnsi="Times New Roman" w:cs="Times New Roman"/>
          <w:sz w:val="24"/>
          <w:szCs w:val="24"/>
        </w:rPr>
        <w:t>____________</w:t>
      </w:r>
      <w:r w:rsidRPr="00587212">
        <w:rPr>
          <w:rFonts w:ascii="Times New Roman" w:hAnsi="Times New Roman" w:cs="Times New Roman"/>
          <w:sz w:val="24"/>
          <w:szCs w:val="24"/>
        </w:rPr>
        <w:t xml:space="preserve">)                     </w:t>
      </w:r>
      <w:r w:rsidR="00E243F9" w:rsidRPr="00587212">
        <w:rPr>
          <w:rFonts w:ascii="Times New Roman" w:hAnsi="Times New Roman" w:cs="Times New Roman"/>
          <w:sz w:val="24"/>
          <w:szCs w:val="24"/>
        </w:rPr>
        <w:t>_________</w:t>
      </w:r>
      <w:r w:rsidRPr="00587212">
        <w:rPr>
          <w:rFonts w:ascii="Times New Roman" w:hAnsi="Times New Roman" w:cs="Times New Roman"/>
          <w:sz w:val="24"/>
          <w:szCs w:val="24"/>
        </w:rPr>
        <w:t>___________(</w:t>
      </w:r>
      <w:r w:rsidR="00F51FFB">
        <w:rPr>
          <w:rFonts w:ascii="Times New Roman" w:hAnsi="Times New Roman" w:cs="Times New Roman"/>
          <w:sz w:val="24"/>
          <w:szCs w:val="24"/>
        </w:rPr>
        <w:t>_____________</w:t>
      </w:r>
      <w:r w:rsidR="00E243F9" w:rsidRPr="00587212">
        <w:rPr>
          <w:rFonts w:ascii="Times New Roman" w:hAnsi="Times New Roman" w:cs="Times New Roman"/>
          <w:sz w:val="24"/>
          <w:szCs w:val="24"/>
        </w:rPr>
        <w:t>)</w:t>
      </w:r>
    </w:p>
    <w:sectPr w:rsidR="00CA20E6" w:rsidRPr="00587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871"/>
    <w:multiLevelType w:val="hybridMultilevel"/>
    <w:tmpl w:val="176A7C0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C0592"/>
    <w:multiLevelType w:val="multilevel"/>
    <w:tmpl w:val="C264FEF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10AC5C0B"/>
    <w:multiLevelType w:val="hybridMultilevel"/>
    <w:tmpl w:val="C9BCB9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776291"/>
    <w:multiLevelType w:val="hybridMultilevel"/>
    <w:tmpl w:val="5F1C420A"/>
    <w:lvl w:ilvl="0" w:tplc="BEA0A6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0374129"/>
    <w:multiLevelType w:val="hybridMultilevel"/>
    <w:tmpl w:val="25A46D9E"/>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F355896"/>
    <w:multiLevelType w:val="hybridMultilevel"/>
    <w:tmpl w:val="D0386AFC"/>
    <w:lvl w:ilvl="0" w:tplc="25686E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2437A4"/>
    <w:multiLevelType w:val="hybridMultilevel"/>
    <w:tmpl w:val="A13A97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7024197"/>
    <w:multiLevelType w:val="hybridMultilevel"/>
    <w:tmpl w:val="130649F6"/>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5D73410"/>
    <w:multiLevelType w:val="multilevel"/>
    <w:tmpl w:val="EA706828"/>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9" w15:restartNumberingAfterBreak="0">
    <w:nsid w:val="6FB664FF"/>
    <w:multiLevelType w:val="hybridMultilevel"/>
    <w:tmpl w:val="B3F43C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1"/>
  </w:num>
  <w:num w:numId="3">
    <w:abstractNumId w:val="8"/>
  </w:num>
  <w:num w:numId="4">
    <w:abstractNumId w:val="6"/>
  </w:num>
  <w:num w:numId="5">
    <w:abstractNumId w:val="7"/>
  </w:num>
  <w:num w:numId="6">
    <w:abstractNumId w:val="2"/>
  </w:num>
  <w:num w:numId="7">
    <w:abstractNumId w:val="4"/>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E6"/>
    <w:rsid w:val="00037C73"/>
    <w:rsid w:val="000471D8"/>
    <w:rsid w:val="00051F79"/>
    <w:rsid w:val="0005708A"/>
    <w:rsid w:val="00096188"/>
    <w:rsid w:val="00151703"/>
    <w:rsid w:val="001562BB"/>
    <w:rsid w:val="00170CAF"/>
    <w:rsid w:val="001772B6"/>
    <w:rsid w:val="00177922"/>
    <w:rsid w:val="00200A1F"/>
    <w:rsid w:val="00205466"/>
    <w:rsid w:val="00222800"/>
    <w:rsid w:val="00230ECE"/>
    <w:rsid w:val="00272265"/>
    <w:rsid w:val="002D1F16"/>
    <w:rsid w:val="002D3227"/>
    <w:rsid w:val="002E7381"/>
    <w:rsid w:val="00315883"/>
    <w:rsid w:val="0034650C"/>
    <w:rsid w:val="0036142F"/>
    <w:rsid w:val="00364EE0"/>
    <w:rsid w:val="00365837"/>
    <w:rsid w:val="003962E5"/>
    <w:rsid w:val="003C022F"/>
    <w:rsid w:val="003C2272"/>
    <w:rsid w:val="00443132"/>
    <w:rsid w:val="004667AC"/>
    <w:rsid w:val="00495DC6"/>
    <w:rsid w:val="004B17B9"/>
    <w:rsid w:val="004B1C86"/>
    <w:rsid w:val="004E5CE6"/>
    <w:rsid w:val="004F1E56"/>
    <w:rsid w:val="0052648A"/>
    <w:rsid w:val="00532CCB"/>
    <w:rsid w:val="005462DC"/>
    <w:rsid w:val="005852E3"/>
    <w:rsid w:val="00587212"/>
    <w:rsid w:val="005A119E"/>
    <w:rsid w:val="005B5E14"/>
    <w:rsid w:val="005E45B7"/>
    <w:rsid w:val="006A1C66"/>
    <w:rsid w:val="006C7532"/>
    <w:rsid w:val="006E057E"/>
    <w:rsid w:val="006F35FF"/>
    <w:rsid w:val="007055BA"/>
    <w:rsid w:val="007549FD"/>
    <w:rsid w:val="00754A5A"/>
    <w:rsid w:val="007567C6"/>
    <w:rsid w:val="007623D3"/>
    <w:rsid w:val="0076639B"/>
    <w:rsid w:val="007667F2"/>
    <w:rsid w:val="008367A9"/>
    <w:rsid w:val="0084490B"/>
    <w:rsid w:val="009672C3"/>
    <w:rsid w:val="00995940"/>
    <w:rsid w:val="00A46E02"/>
    <w:rsid w:val="00A54B3D"/>
    <w:rsid w:val="00A730E4"/>
    <w:rsid w:val="00AB01F5"/>
    <w:rsid w:val="00AE0647"/>
    <w:rsid w:val="00AE4418"/>
    <w:rsid w:val="00B01D39"/>
    <w:rsid w:val="00B368CB"/>
    <w:rsid w:val="00B61C92"/>
    <w:rsid w:val="00B65680"/>
    <w:rsid w:val="00B7717E"/>
    <w:rsid w:val="00B77806"/>
    <w:rsid w:val="00B7797B"/>
    <w:rsid w:val="00B81134"/>
    <w:rsid w:val="00B84F09"/>
    <w:rsid w:val="00B932F8"/>
    <w:rsid w:val="00BA6DCD"/>
    <w:rsid w:val="00BC1D0C"/>
    <w:rsid w:val="00BE6835"/>
    <w:rsid w:val="00C222DC"/>
    <w:rsid w:val="00C45935"/>
    <w:rsid w:val="00C60B9B"/>
    <w:rsid w:val="00C63FFF"/>
    <w:rsid w:val="00C72AE8"/>
    <w:rsid w:val="00CA20E6"/>
    <w:rsid w:val="00CB4CA7"/>
    <w:rsid w:val="00D2505A"/>
    <w:rsid w:val="00D56DA2"/>
    <w:rsid w:val="00D73298"/>
    <w:rsid w:val="00E1292D"/>
    <w:rsid w:val="00E243F9"/>
    <w:rsid w:val="00E27216"/>
    <w:rsid w:val="00E34C82"/>
    <w:rsid w:val="00E550AE"/>
    <w:rsid w:val="00EF6DAB"/>
    <w:rsid w:val="00EF6E75"/>
    <w:rsid w:val="00F025F6"/>
    <w:rsid w:val="00F27338"/>
    <w:rsid w:val="00F51FFB"/>
    <w:rsid w:val="00F73F2F"/>
    <w:rsid w:val="00F83962"/>
    <w:rsid w:val="00F83B8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75BA5"/>
  <w15:docId w15:val="{8D8460CA-33B3-420F-A91D-7EFF2D2F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D73298"/>
    <w:pPr>
      <w:widowControl w:val="0"/>
      <w:suppressAutoHyphens/>
      <w:spacing w:after="0" w:line="240" w:lineRule="auto"/>
      <w:ind w:left="29" w:hanging="240"/>
      <w:outlineLvl w:val="0"/>
    </w:pPr>
    <w:rPr>
      <w:rFonts w:ascii="Times New Roman" w:eastAsia="Andale Sans UI" w:hAnsi="Times New Roman" w:cs="Tahoma"/>
      <w:b/>
      <w:bCs/>
      <w:color w:val="00000A"/>
      <w:sz w:val="24"/>
      <w:szCs w:val="24"/>
      <w:lang w:eastAsia="zh-CN" w:bidi="hi-IN"/>
    </w:rPr>
  </w:style>
  <w:style w:type="paragraph" w:styleId="3">
    <w:name w:val="heading 3"/>
    <w:basedOn w:val="a"/>
    <w:link w:val="30"/>
    <w:qFormat/>
    <w:rsid w:val="00D73298"/>
    <w:pPr>
      <w:keepNext/>
      <w:widowControl w:val="0"/>
      <w:suppressAutoHyphens/>
      <w:spacing w:after="0" w:line="240" w:lineRule="auto"/>
      <w:outlineLvl w:val="2"/>
    </w:pPr>
    <w:rPr>
      <w:rFonts w:ascii="Times New Roman" w:eastAsia="Andale Sans UI" w:hAnsi="Times New Roman" w:cs="Tahoma"/>
      <w:color w:val="00000A"/>
      <w:sz w:val="24"/>
      <w:szCs w:val="24"/>
      <w:lang w:eastAsia="zh-CN" w:bidi="hi-IN"/>
    </w:rPr>
  </w:style>
  <w:style w:type="paragraph" w:styleId="5">
    <w:name w:val="heading 5"/>
    <w:basedOn w:val="a"/>
    <w:link w:val="50"/>
    <w:qFormat/>
    <w:rsid w:val="00D73298"/>
    <w:pPr>
      <w:keepNext/>
      <w:widowControl w:val="0"/>
      <w:suppressAutoHyphens/>
      <w:spacing w:after="0" w:line="240" w:lineRule="auto"/>
      <w:jc w:val="center"/>
      <w:outlineLvl w:val="4"/>
    </w:pPr>
    <w:rPr>
      <w:rFonts w:ascii="Times New Roman" w:eastAsia="Andale Sans UI" w:hAnsi="Times New Roman" w:cs="Tahoma"/>
      <w:b/>
      <w:color w:val="00000A"/>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E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4EE0"/>
    <w:rPr>
      <w:rFonts w:ascii="Segoe UI" w:hAnsi="Segoe UI" w:cs="Segoe UI"/>
      <w:sz w:val="18"/>
      <w:szCs w:val="18"/>
    </w:rPr>
  </w:style>
  <w:style w:type="character" w:styleId="a5">
    <w:name w:val="Hyperlink"/>
    <w:basedOn w:val="a0"/>
    <w:uiPriority w:val="99"/>
    <w:unhideWhenUsed/>
    <w:rsid w:val="00B77806"/>
    <w:rPr>
      <w:color w:val="0000FF" w:themeColor="hyperlink"/>
      <w:u w:val="single"/>
    </w:rPr>
  </w:style>
  <w:style w:type="paragraph" w:styleId="a6">
    <w:name w:val="List Paragraph"/>
    <w:basedOn w:val="a"/>
    <w:qFormat/>
    <w:rsid w:val="00051F79"/>
    <w:pPr>
      <w:ind w:left="720"/>
      <w:contextualSpacing/>
    </w:pPr>
  </w:style>
  <w:style w:type="character" w:customStyle="1" w:styleId="10">
    <w:name w:val="Заголовок 1 Знак"/>
    <w:basedOn w:val="a0"/>
    <w:link w:val="1"/>
    <w:rsid w:val="00D73298"/>
    <w:rPr>
      <w:rFonts w:ascii="Times New Roman" w:eastAsia="Andale Sans UI" w:hAnsi="Times New Roman" w:cs="Tahoma"/>
      <w:b/>
      <w:bCs/>
      <w:color w:val="00000A"/>
      <w:sz w:val="24"/>
      <w:szCs w:val="24"/>
      <w:lang w:eastAsia="zh-CN" w:bidi="hi-IN"/>
    </w:rPr>
  </w:style>
  <w:style w:type="character" w:customStyle="1" w:styleId="30">
    <w:name w:val="Заголовок 3 Знак"/>
    <w:basedOn w:val="a0"/>
    <w:link w:val="3"/>
    <w:rsid w:val="00D73298"/>
    <w:rPr>
      <w:rFonts w:ascii="Times New Roman" w:eastAsia="Andale Sans UI" w:hAnsi="Times New Roman" w:cs="Tahoma"/>
      <w:color w:val="00000A"/>
      <w:sz w:val="24"/>
      <w:szCs w:val="24"/>
      <w:lang w:eastAsia="zh-CN" w:bidi="hi-IN"/>
    </w:rPr>
  </w:style>
  <w:style w:type="character" w:customStyle="1" w:styleId="50">
    <w:name w:val="Заголовок 5 Знак"/>
    <w:basedOn w:val="a0"/>
    <w:link w:val="5"/>
    <w:rsid w:val="00D73298"/>
    <w:rPr>
      <w:rFonts w:ascii="Times New Roman" w:eastAsia="Andale Sans UI" w:hAnsi="Times New Roman" w:cs="Tahoma"/>
      <w:b/>
      <w:color w:val="00000A"/>
      <w:szCs w:val="24"/>
      <w:lang w:eastAsia="zh-CN" w:bidi="hi-IN"/>
    </w:rPr>
  </w:style>
  <w:style w:type="paragraph" w:styleId="a7">
    <w:name w:val="Body Text"/>
    <w:basedOn w:val="a"/>
    <w:link w:val="a8"/>
    <w:rsid w:val="00D73298"/>
    <w:pPr>
      <w:widowControl w:val="0"/>
      <w:suppressAutoHyphens/>
      <w:spacing w:after="120" w:line="288" w:lineRule="auto"/>
    </w:pPr>
    <w:rPr>
      <w:rFonts w:ascii="Times New Roman" w:eastAsia="Andale Sans UI" w:hAnsi="Times New Roman" w:cs="Tahoma"/>
      <w:color w:val="00000A"/>
      <w:sz w:val="24"/>
      <w:szCs w:val="24"/>
      <w:lang w:eastAsia="zh-CN" w:bidi="hi-IN"/>
    </w:rPr>
  </w:style>
  <w:style w:type="character" w:customStyle="1" w:styleId="a8">
    <w:name w:val="Основной текст Знак"/>
    <w:basedOn w:val="a0"/>
    <w:link w:val="a7"/>
    <w:rsid w:val="00D73298"/>
    <w:rPr>
      <w:rFonts w:ascii="Times New Roman" w:eastAsia="Andale Sans UI" w:hAnsi="Times New Roman" w:cs="Tahoma"/>
      <w:color w:val="00000A"/>
      <w:sz w:val="24"/>
      <w:szCs w:val="24"/>
      <w:lang w:eastAsia="zh-CN" w:bidi="hi-IN"/>
    </w:rPr>
  </w:style>
  <w:style w:type="paragraph" w:customStyle="1" w:styleId="ConsPlusNonformat">
    <w:name w:val="ConsPlusNonformat"/>
    <w:rsid w:val="00D73298"/>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0961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61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61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C22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6570">
      <w:bodyDiv w:val="1"/>
      <w:marLeft w:val="0"/>
      <w:marRight w:val="0"/>
      <w:marTop w:val="0"/>
      <w:marBottom w:val="0"/>
      <w:divBdr>
        <w:top w:val="none" w:sz="0" w:space="0" w:color="auto"/>
        <w:left w:val="none" w:sz="0" w:space="0" w:color="auto"/>
        <w:bottom w:val="none" w:sz="0" w:space="0" w:color="auto"/>
        <w:right w:val="none" w:sz="0" w:space="0" w:color="auto"/>
      </w:divBdr>
    </w:div>
    <w:div w:id="326180167">
      <w:bodyDiv w:val="1"/>
      <w:marLeft w:val="0"/>
      <w:marRight w:val="0"/>
      <w:marTop w:val="0"/>
      <w:marBottom w:val="0"/>
      <w:divBdr>
        <w:top w:val="none" w:sz="0" w:space="0" w:color="auto"/>
        <w:left w:val="none" w:sz="0" w:space="0" w:color="auto"/>
        <w:bottom w:val="none" w:sz="0" w:space="0" w:color="auto"/>
        <w:right w:val="none" w:sz="0" w:space="0" w:color="auto"/>
      </w:divBdr>
    </w:div>
    <w:div w:id="857693841">
      <w:bodyDiv w:val="1"/>
      <w:marLeft w:val="0"/>
      <w:marRight w:val="0"/>
      <w:marTop w:val="0"/>
      <w:marBottom w:val="0"/>
      <w:divBdr>
        <w:top w:val="none" w:sz="0" w:space="0" w:color="auto"/>
        <w:left w:val="none" w:sz="0" w:space="0" w:color="auto"/>
        <w:bottom w:val="none" w:sz="0" w:space="0" w:color="auto"/>
        <w:right w:val="none" w:sz="0" w:space="0" w:color="auto"/>
      </w:divBdr>
    </w:div>
    <w:div w:id="1552114003">
      <w:bodyDiv w:val="1"/>
      <w:marLeft w:val="0"/>
      <w:marRight w:val="0"/>
      <w:marTop w:val="0"/>
      <w:marBottom w:val="0"/>
      <w:divBdr>
        <w:top w:val="none" w:sz="0" w:space="0" w:color="auto"/>
        <w:left w:val="none" w:sz="0" w:space="0" w:color="auto"/>
        <w:bottom w:val="none" w:sz="0" w:space="0" w:color="auto"/>
        <w:right w:val="none" w:sz="0" w:space="0" w:color="auto"/>
      </w:divBdr>
    </w:div>
    <w:div w:id="1884630875">
      <w:bodyDiv w:val="1"/>
      <w:marLeft w:val="0"/>
      <w:marRight w:val="0"/>
      <w:marTop w:val="0"/>
      <w:marBottom w:val="0"/>
      <w:divBdr>
        <w:top w:val="none" w:sz="0" w:space="0" w:color="auto"/>
        <w:left w:val="none" w:sz="0" w:space="0" w:color="auto"/>
        <w:bottom w:val="none" w:sz="0" w:space="0" w:color="auto"/>
        <w:right w:val="none" w:sz="0" w:space="0" w:color="auto"/>
      </w:divBdr>
      <w:divsChild>
        <w:div w:id="1082024022">
          <w:marLeft w:val="0"/>
          <w:marRight w:val="0"/>
          <w:marTop w:val="0"/>
          <w:marBottom w:val="0"/>
          <w:divBdr>
            <w:top w:val="none" w:sz="0" w:space="0" w:color="auto"/>
            <w:left w:val="none" w:sz="0" w:space="0" w:color="auto"/>
            <w:bottom w:val="none" w:sz="0" w:space="0" w:color="auto"/>
            <w:right w:val="none" w:sz="0" w:space="0" w:color="auto"/>
          </w:divBdr>
          <w:divsChild>
            <w:div w:id="926841319">
              <w:marLeft w:val="0"/>
              <w:marRight w:val="0"/>
              <w:marTop w:val="0"/>
              <w:marBottom w:val="0"/>
              <w:divBdr>
                <w:top w:val="none" w:sz="0" w:space="0" w:color="auto"/>
                <w:left w:val="none" w:sz="0" w:space="0" w:color="auto"/>
                <w:bottom w:val="none" w:sz="0" w:space="0" w:color="auto"/>
                <w:right w:val="none" w:sz="0" w:space="0" w:color="auto"/>
              </w:divBdr>
              <w:divsChild>
                <w:div w:id="684135190">
                  <w:marLeft w:val="0"/>
                  <w:marRight w:val="0"/>
                  <w:marTop w:val="0"/>
                  <w:marBottom w:val="0"/>
                  <w:divBdr>
                    <w:top w:val="none" w:sz="0" w:space="0" w:color="auto"/>
                    <w:left w:val="none" w:sz="0" w:space="0" w:color="auto"/>
                    <w:bottom w:val="none" w:sz="0" w:space="0" w:color="auto"/>
                    <w:right w:val="none" w:sz="0" w:space="0" w:color="auto"/>
                  </w:divBdr>
                  <w:divsChild>
                    <w:div w:id="1217350996">
                      <w:marLeft w:val="0"/>
                      <w:marRight w:val="0"/>
                      <w:marTop w:val="0"/>
                      <w:marBottom w:val="0"/>
                      <w:divBdr>
                        <w:top w:val="none" w:sz="0" w:space="0" w:color="auto"/>
                        <w:left w:val="none" w:sz="0" w:space="0" w:color="auto"/>
                        <w:bottom w:val="none" w:sz="0" w:space="0" w:color="auto"/>
                        <w:right w:val="none" w:sz="0" w:space="0" w:color="auto"/>
                      </w:divBdr>
                      <w:divsChild>
                        <w:div w:id="1321229984">
                          <w:marLeft w:val="0"/>
                          <w:marRight w:val="0"/>
                          <w:marTop w:val="0"/>
                          <w:marBottom w:val="0"/>
                          <w:divBdr>
                            <w:top w:val="none" w:sz="0" w:space="0" w:color="auto"/>
                            <w:left w:val="single" w:sz="6" w:space="0" w:color="EFE9DB"/>
                            <w:bottom w:val="none" w:sz="0" w:space="0" w:color="auto"/>
                            <w:right w:val="single" w:sz="6" w:space="0" w:color="EFE9DB"/>
                          </w:divBdr>
                          <w:divsChild>
                            <w:div w:id="734669235">
                              <w:marLeft w:val="0"/>
                              <w:marRight w:val="0"/>
                              <w:marTop w:val="225"/>
                              <w:marBottom w:val="225"/>
                              <w:divBdr>
                                <w:top w:val="none" w:sz="0" w:space="0" w:color="auto"/>
                                <w:left w:val="none" w:sz="0" w:space="0" w:color="auto"/>
                                <w:bottom w:val="none" w:sz="0" w:space="0" w:color="auto"/>
                                <w:right w:val="none" w:sz="0" w:space="0" w:color="auto"/>
                              </w:divBdr>
                              <w:divsChild>
                                <w:div w:id="783578825">
                                  <w:marLeft w:val="0"/>
                                  <w:marRight w:val="0"/>
                                  <w:marTop w:val="0"/>
                                  <w:marBottom w:val="0"/>
                                  <w:divBdr>
                                    <w:top w:val="none" w:sz="0" w:space="0" w:color="auto"/>
                                    <w:left w:val="none" w:sz="0" w:space="0" w:color="auto"/>
                                    <w:bottom w:val="none" w:sz="0" w:space="0" w:color="auto"/>
                                    <w:right w:val="none" w:sz="0" w:space="0" w:color="auto"/>
                                  </w:divBdr>
                                  <w:divsChild>
                                    <w:div w:id="1813255948">
                                      <w:marLeft w:val="0"/>
                                      <w:marRight w:val="0"/>
                                      <w:marTop w:val="0"/>
                                      <w:marBottom w:val="0"/>
                                      <w:divBdr>
                                        <w:top w:val="none" w:sz="0" w:space="0" w:color="auto"/>
                                        <w:left w:val="none" w:sz="0" w:space="0" w:color="auto"/>
                                        <w:bottom w:val="none" w:sz="0" w:space="0" w:color="auto"/>
                                        <w:right w:val="none" w:sz="0" w:space="0" w:color="auto"/>
                                      </w:divBdr>
                                      <w:divsChild>
                                        <w:div w:id="2083215536">
                                          <w:marLeft w:val="0"/>
                                          <w:marRight w:val="0"/>
                                          <w:marTop w:val="0"/>
                                          <w:marBottom w:val="0"/>
                                          <w:divBdr>
                                            <w:top w:val="none" w:sz="0" w:space="0" w:color="auto"/>
                                            <w:left w:val="none" w:sz="0" w:space="0" w:color="auto"/>
                                            <w:bottom w:val="none" w:sz="0" w:space="0" w:color="auto"/>
                                            <w:right w:val="none" w:sz="0" w:space="0" w:color="auto"/>
                                          </w:divBdr>
                                          <w:divsChild>
                                            <w:div w:id="1851214873">
                                              <w:marLeft w:val="0"/>
                                              <w:marRight w:val="0"/>
                                              <w:marTop w:val="0"/>
                                              <w:marBottom w:val="0"/>
                                              <w:divBdr>
                                                <w:top w:val="none" w:sz="0" w:space="0" w:color="auto"/>
                                                <w:left w:val="none" w:sz="0" w:space="0" w:color="auto"/>
                                                <w:bottom w:val="none" w:sz="0" w:space="0" w:color="auto"/>
                                                <w:right w:val="none" w:sz="0" w:space="0" w:color="auto"/>
                                              </w:divBdr>
                                              <w:divsChild>
                                                <w:div w:id="1396582109">
                                                  <w:marLeft w:val="0"/>
                                                  <w:marRight w:val="0"/>
                                                  <w:marTop w:val="0"/>
                                                  <w:marBottom w:val="0"/>
                                                  <w:divBdr>
                                                    <w:top w:val="none" w:sz="0" w:space="0" w:color="auto"/>
                                                    <w:left w:val="none" w:sz="0" w:space="0" w:color="auto"/>
                                                    <w:bottom w:val="none" w:sz="0" w:space="0" w:color="auto"/>
                                                    <w:right w:val="none" w:sz="0" w:space="0" w:color="auto"/>
                                                  </w:divBdr>
                                                  <w:divsChild>
                                                    <w:div w:id="1050691264">
                                                      <w:marLeft w:val="0"/>
                                                      <w:marRight w:val="0"/>
                                                      <w:marTop w:val="0"/>
                                                      <w:marBottom w:val="0"/>
                                                      <w:divBdr>
                                                        <w:top w:val="none" w:sz="0" w:space="0" w:color="auto"/>
                                                        <w:left w:val="none" w:sz="0" w:space="0" w:color="auto"/>
                                                        <w:bottom w:val="none" w:sz="0" w:space="0" w:color="auto"/>
                                                        <w:right w:val="none" w:sz="0" w:space="0" w:color="auto"/>
                                                      </w:divBdr>
                                                      <w:divsChild>
                                                        <w:div w:id="465245470">
                                                          <w:marLeft w:val="0"/>
                                                          <w:marRight w:val="0"/>
                                                          <w:marTop w:val="0"/>
                                                          <w:marBottom w:val="0"/>
                                                          <w:divBdr>
                                                            <w:top w:val="none" w:sz="0" w:space="0" w:color="auto"/>
                                                            <w:left w:val="none" w:sz="0" w:space="0" w:color="auto"/>
                                                            <w:bottom w:val="none" w:sz="0" w:space="0" w:color="auto"/>
                                                            <w:right w:val="none" w:sz="0" w:space="0" w:color="auto"/>
                                                          </w:divBdr>
                                                          <w:divsChild>
                                                            <w:div w:id="7135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FCD47FFE4ADE2932E12A3478B05D4A85AC9FCD676865B42758577CD15C8F3B55C0E9998EDB58C0692AFA5485K7c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2EFCD47FFE4ADE2932E12A3478B05D4A84A49BC8646B65B42758577CD15C8F3B55C0E9998EDB58C0692AFA5485K7cD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EFCD47FFE4ADE2932E12A3478B05D4A85AD9FCB666C65B42758577CD15C8F3B55C0E9998EDB58C0692AFA5485K7cDK" TargetMode="External"/><Relationship Id="rId11" Type="http://schemas.openxmlformats.org/officeDocument/2006/relationships/hyperlink" Target="consultantplus://offline/ref=2EFCD47FFE4ADE2932E12A3478B05D4A84A499C6616F65B42758577CD15C8F3B47C0B1958CD947C26E3FAC05C021C4E453B8B3B72250BBBDK9cAK" TargetMode="External"/><Relationship Id="rId5" Type="http://schemas.openxmlformats.org/officeDocument/2006/relationships/webSettings" Target="webSettings.xml"/><Relationship Id="rId10" Type="http://schemas.openxmlformats.org/officeDocument/2006/relationships/hyperlink" Target="consultantplus://offline/ref=2EFCD47FFE4ADE2932E12A3478B05D4A85AD9FCB666C65B42758577CD15C8F3B47C0B1958CDB46C8683FAC05C021C4E453B8B3B72250BBBDK9cAK" TargetMode="External"/><Relationship Id="rId4" Type="http://schemas.openxmlformats.org/officeDocument/2006/relationships/settings" Target="settings.xml"/><Relationship Id="rId9" Type="http://schemas.openxmlformats.org/officeDocument/2006/relationships/hyperlink" Target="consultantplus://offline/ref=2EFCD47FFE4ADE2932E12A3478B05D4A84A59CCE646465B42758577CD15C8F3B47C0B1958CD843C7693FAC05C021C4E453B8B3B72250BBBDK9c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86D5-D26A-483B-AE9D-CE644BCD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4851</Words>
  <Characters>27653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Григорян Роман Иванович</dc:creator>
  <cp:lastModifiedBy>Манцерова Юлия Владимировна</cp:lastModifiedBy>
  <cp:revision>3</cp:revision>
  <cp:lastPrinted>2020-01-18T10:44:00Z</cp:lastPrinted>
  <dcterms:created xsi:type="dcterms:W3CDTF">2022-02-17T05:13:00Z</dcterms:created>
  <dcterms:modified xsi:type="dcterms:W3CDTF">2022-02-17T05:45:00Z</dcterms:modified>
</cp:coreProperties>
</file>