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DECF" w14:textId="101EB96E" w:rsidR="00D2492D" w:rsidRDefault="00D2492D">
      <w:pPr>
        <w:rPr>
          <w:rFonts w:ascii="Times New Roman" w:hAnsi="Times New Roman"/>
          <w:sz w:val="28"/>
          <w:szCs w:val="28"/>
        </w:rPr>
      </w:pPr>
    </w:p>
    <w:p w14:paraId="05BC6198" w14:textId="26F8B347" w:rsidR="007B5AD0" w:rsidRDefault="007B5AD0">
      <w:pPr>
        <w:rPr>
          <w:rFonts w:ascii="Times New Roman" w:hAnsi="Times New Roman"/>
          <w:sz w:val="28"/>
          <w:szCs w:val="28"/>
        </w:rPr>
      </w:pPr>
    </w:p>
    <w:p w14:paraId="2E0260F8" w14:textId="2C4ECA16" w:rsidR="007B5AD0" w:rsidRDefault="007B5AD0">
      <w:pPr>
        <w:rPr>
          <w:rFonts w:ascii="Times New Roman" w:hAnsi="Times New Roman"/>
          <w:sz w:val="28"/>
          <w:szCs w:val="28"/>
        </w:rPr>
      </w:pPr>
    </w:p>
    <w:p w14:paraId="65AB661D" w14:textId="7B79423E" w:rsidR="007B5AD0" w:rsidRDefault="007B5AD0">
      <w:pPr>
        <w:rPr>
          <w:rFonts w:ascii="Times New Roman" w:hAnsi="Times New Roman"/>
          <w:sz w:val="28"/>
          <w:szCs w:val="28"/>
        </w:rPr>
      </w:pPr>
    </w:p>
    <w:p w14:paraId="75EF5150" w14:textId="77777777" w:rsidR="007B5AD0" w:rsidRDefault="007B5AD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A868F3A" w14:textId="77777777" w:rsidR="00D2492D" w:rsidRDefault="00D2492D">
      <w:pPr>
        <w:rPr>
          <w:rFonts w:ascii="Times New Roman" w:hAnsi="Times New Roman"/>
          <w:sz w:val="28"/>
          <w:szCs w:val="28"/>
        </w:rPr>
      </w:pPr>
    </w:p>
    <w:p w14:paraId="773190B7" w14:textId="77777777" w:rsidR="00D2492D" w:rsidRPr="00100E8A" w:rsidRDefault="00D2492D">
      <w:pPr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789"/>
      </w:tblGrid>
      <w:tr w:rsidR="00D2492D" w14:paraId="01929B5F" w14:textId="77777777" w:rsidTr="008030C3">
        <w:tc>
          <w:tcPr>
            <w:tcW w:w="8789" w:type="dxa"/>
            <w:shd w:val="clear" w:color="auto" w:fill="auto"/>
          </w:tcPr>
          <w:p w14:paraId="4FFBE223" w14:textId="77777777" w:rsidR="00314932" w:rsidRDefault="00314932" w:rsidP="0071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1F3721" w14:textId="77777777" w:rsidR="00D2492D" w:rsidRPr="003E2D65" w:rsidRDefault="00184527" w:rsidP="00F71C9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</w:t>
            </w:r>
            <w:r w:rsidR="00B37573">
              <w:rPr>
                <w:rFonts w:ascii="Times New Roman" w:hAnsi="Times New Roman"/>
                <w:sz w:val="28"/>
                <w:szCs w:val="28"/>
              </w:rPr>
              <w:t xml:space="preserve"> в постановление министерства строительства и жилищно-коммунального хозяйств</w:t>
            </w:r>
            <w:r w:rsidR="00DF67D3">
              <w:rPr>
                <w:rFonts w:ascii="Times New Roman" w:hAnsi="Times New Roman"/>
                <w:sz w:val="28"/>
                <w:szCs w:val="28"/>
              </w:rPr>
              <w:t>а Астраханской области от</w:t>
            </w:r>
            <w:r w:rsidR="00F71C97">
              <w:rPr>
                <w:rFonts w:ascii="Times New Roman" w:hAnsi="Times New Roman"/>
                <w:sz w:val="28"/>
                <w:szCs w:val="28"/>
              </w:rPr>
              <w:t> </w:t>
            </w:r>
            <w:r w:rsidR="00DF67D3">
              <w:rPr>
                <w:rFonts w:ascii="Times New Roman" w:hAnsi="Times New Roman"/>
                <w:sz w:val="28"/>
                <w:szCs w:val="28"/>
              </w:rPr>
              <w:t>06.02.2023</w:t>
            </w:r>
            <w:r w:rsidR="00B37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E8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F67D3">
              <w:rPr>
                <w:rFonts w:ascii="Times New Roman" w:hAnsi="Times New Roman"/>
                <w:sz w:val="28"/>
                <w:szCs w:val="28"/>
              </w:rPr>
              <w:t>4</w:t>
            </w:r>
            <w:r w:rsidR="00B37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05F4FB2" w14:textId="77777777" w:rsidR="00D2492D" w:rsidRDefault="00D2492D" w:rsidP="00CE60FB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left="57" w:right="5812"/>
        <w:rPr>
          <w:rFonts w:ascii="Times New Roman" w:hAnsi="Times New Roman"/>
          <w:sz w:val="28"/>
          <w:szCs w:val="28"/>
        </w:rPr>
      </w:pPr>
    </w:p>
    <w:p w14:paraId="138144BF" w14:textId="77777777" w:rsidR="00CE60FB" w:rsidRDefault="00CE60FB" w:rsidP="00CE60FB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left="57" w:right="5812"/>
        <w:rPr>
          <w:rFonts w:ascii="Times New Roman" w:hAnsi="Times New Roman"/>
          <w:sz w:val="28"/>
          <w:szCs w:val="28"/>
        </w:rPr>
      </w:pPr>
    </w:p>
    <w:p w14:paraId="613713C0" w14:textId="77777777" w:rsidR="00CE60FB" w:rsidRPr="00DD18A8" w:rsidRDefault="00CE60FB" w:rsidP="00CE60FB">
      <w:pPr>
        <w:tabs>
          <w:tab w:val="left" w:pos="2835"/>
          <w:tab w:val="left" w:pos="3544"/>
          <w:tab w:val="left" w:pos="3686"/>
          <w:tab w:val="left" w:pos="3828"/>
          <w:tab w:val="left" w:pos="4536"/>
        </w:tabs>
        <w:ind w:left="57" w:right="5812"/>
        <w:rPr>
          <w:rFonts w:ascii="Times New Roman" w:hAnsi="Times New Roman"/>
          <w:sz w:val="28"/>
          <w:szCs w:val="28"/>
        </w:rPr>
      </w:pPr>
    </w:p>
    <w:p w14:paraId="18FD87B7" w14:textId="77777777" w:rsidR="00C93803" w:rsidRPr="00CE60FB" w:rsidRDefault="00A440BC" w:rsidP="00C9380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В </w:t>
      </w:r>
      <w:r w:rsidR="00F853A5">
        <w:rPr>
          <w:rFonts w:ascii="Times New Roman" w:eastAsia="Calibri" w:hAnsi="Times New Roman"/>
          <w:kern w:val="0"/>
          <w:sz w:val="28"/>
          <w:szCs w:val="28"/>
          <w:lang w:eastAsia="ru-RU"/>
        </w:rPr>
        <w:t>соответствии</w:t>
      </w:r>
      <w:r w:rsidR="00B37573" w:rsidRPr="00CE60F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</w:r>
      <w:r w:rsidR="004D1B6B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, </w:t>
      </w:r>
      <w:r w:rsidR="008A4D32">
        <w:rPr>
          <w:rFonts w:ascii="Times New Roman" w:eastAsia="Calibri" w:hAnsi="Times New Roman"/>
          <w:kern w:val="0"/>
          <w:sz w:val="28"/>
          <w:szCs w:val="28"/>
          <w:lang w:eastAsia="ru-RU"/>
        </w:rPr>
        <w:t xml:space="preserve">постановлением Правительства Астраханской области </w:t>
      </w:r>
      <w:r w:rsidR="008A4D32" w:rsidRPr="008A4D32">
        <w:rPr>
          <w:rFonts w:ascii="Times New Roman" w:eastAsia="Calibri" w:hAnsi="Times New Roman"/>
          <w:kern w:val="0"/>
          <w:sz w:val="28"/>
          <w:szCs w:val="28"/>
          <w:lang w:eastAsia="ru-RU"/>
        </w:rPr>
        <w:t>от 12.04.2012 № 147-П «О Порядке предоставления гражданам, имеющим право на улучшение жилищных условий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найма»</w:t>
      </w:r>
    </w:p>
    <w:p w14:paraId="514C3E96" w14:textId="77777777" w:rsidR="00D2492D" w:rsidRPr="00CE60FB" w:rsidRDefault="00D2492D" w:rsidP="00BD6F9B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/>
          <w:kern w:val="0"/>
          <w:sz w:val="28"/>
          <w:szCs w:val="28"/>
          <w:lang w:eastAsia="ru-RU"/>
        </w:rPr>
      </w:pPr>
      <w:r w:rsidRPr="00CE60FB">
        <w:rPr>
          <w:rFonts w:ascii="Times New Roman" w:eastAsia="Calibri" w:hAnsi="Times New Roman"/>
          <w:kern w:val="0"/>
          <w:sz w:val="28"/>
          <w:szCs w:val="28"/>
          <w:lang w:eastAsia="ru-RU"/>
        </w:rPr>
        <w:t>министерство строительства и жилищно-коммунального хозяйства Астраханской области ПОСТАНОВЛЯЕТ:</w:t>
      </w:r>
    </w:p>
    <w:p w14:paraId="7509E8CA" w14:textId="205399E6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1. Внести в постановление министерства строительства и жилищно-коммунального хозяйства Астраханской области от 06.02.2023 № 4 «Об</w:t>
      </w:r>
      <w:r w:rsidR="002D4657">
        <w:rPr>
          <w:rFonts w:ascii="Times New Roman" w:eastAsia="Calibri" w:hAnsi="Times New Roman"/>
          <w:kern w:val="0"/>
          <w:sz w:val="27"/>
          <w:szCs w:val="27"/>
          <w:lang w:eastAsia="ru-RU"/>
        </w:rPr>
        <w:t> </w:t>
      </w: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административном регламенте министерства строительства и жилищно-коммунального хозяйства Астраханской области предоставления государственной услуги «Предоставление жилого помещения по договору социального найма или в собственность бесплатно» следующие изменения:</w:t>
      </w:r>
    </w:p>
    <w:p w14:paraId="18348798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hAnsi="Times New Roman"/>
          <w:sz w:val="27"/>
          <w:szCs w:val="27"/>
        </w:rPr>
        <w:t>1.1. В преамбуле постановления слова «от 21.07.2020 № 474 «О национальных целях развития Российской Федерации на период до 2030 года» заменить словами «</w:t>
      </w: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от 07.05.2024 № 309 «О национальных целях развития Российской Федерации на период до 2030 года и на перспективу до 2036 года».</w:t>
      </w:r>
    </w:p>
    <w:p w14:paraId="32428F96" w14:textId="77777777" w:rsidR="00A0635D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1.2. В административном регламенте министерства строительства и жилищно-коммунального хозяйства Астраханской области предоставления государственной услуги «Предоставление жилого помещения по договору социального найма или в собственность бесплатно», утвержденного постановлением (далее – административный регламент):</w:t>
      </w:r>
    </w:p>
    <w:p w14:paraId="7EE08932" w14:textId="3BE18880" w:rsidR="00A0635D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- в подраздел</w:t>
      </w:r>
      <w:r w:rsidR="00BF718A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е</w:t>
      </w: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 1.2 раздела 1 слово «третьем» заменить словом «шестом»;</w:t>
      </w:r>
    </w:p>
    <w:p w14:paraId="563E7402" w14:textId="67C3475D" w:rsidR="00204076" w:rsidRDefault="00204076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>
        <w:rPr>
          <w:rFonts w:ascii="Times New Roman" w:eastAsia="Calibri" w:hAnsi="Times New Roman"/>
          <w:kern w:val="0"/>
          <w:sz w:val="27"/>
          <w:szCs w:val="27"/>
          <w:lang w:eastAsia="ru-RU"/>
        </w:rPr>
        <w:t>- в разделе 2:</w:t>
      </w:r>
    </w:p>
    <w:p w14:paraId="37A8DE01" w14:textId="1C0EA904" w:rsidR="003D178A" w:rsidRPr="00F91A69" w:rsidRDefault="009D1492" w:rsidP="0009253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в подпункте 2.</w:t>
      </w:r>
      <w:r w:rsidRPr="009621F9">
        <w:rPr>
          <w:rFonts w:ascii="Times New Roman" w:eastAsiaTheme="minorHAnsi" w:hAnsi="Times New Roman"/>
          <w:kern w:val="0"/>
          <w:sz w:val="27"/>
          <w:szCs w:val="27"/>
        </w:rPr>
        <w:t>2.3.2</w:t>
      </w:r>
      <w:r w:rsidRPr="009621F9">
        <w:rPr>
          <w:rFonts w:ascii="Times New Roman" w:eastAsiaTheme="minorHAnsi" w:hAnsi="Times New Roman"/>
          <w:kern w:val="0"/>
          <w:sz w:val="26"/>
          <w:szCs w:val="26"/>
        </w:rPr>
        <w:t xml:space="preserve"> </w:t>
      </w:r>
      <w:r w:rsidR="0066493E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пункта 2.2.3 подраздела 2.2 </w:t>
      </w:r>
      <w:r w:rsidR="0009253E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слова </w:t>
      </w:r>
      <w:r w:rsidR="0009253E" w:rsidRPr="00F91A69">
        <w:rPr>
          <w:rFonts w:ascii="Times New Roman" w:eastAsia="Calibri" w:hAnsi="Times New Roman"/>
          <w:kern w:val="0"/>
          <w:sz w:val="27"/>
          <w:szCs w:val="27"/>
          <w:lang w:eastAsia="ru-RU"/>
        </w:rPr>
        <w:t>«</w:t>
      </w:r>
      <w:r w:rsidR="0009253E" w:rsidRPr="00F91A69">
        <w:rPr>
          <w:rFonts w:ascii="Times New Roman" w:eastAsiaTheme="minorHAnsi" w:hAnsi="Times New Roman"/>
          <w:kern w:val="0"/>
          <w:sz w:val="26"/>
          <w:szCs w:val="26"/>
        </w:rPr>
        <w:t>услуг (функций) Астраханской области» заменить словами «услуг Астраханской области»</w:t>
      </w:r>
      <w:r w:rsidR="003D178A" w:rsidRPr="00F91A69">
        <w:rPr>
          <w:rFonts w:ascii="Times New Roman" w:eastAsiaTheme="minorHAnsi" w:hAnsi="Times New Roman"/>
          <w:kern w:val="0"/>
          <w:sz w:val="26"/>
          <w:szCs w:val="26"/>
        </w:rPr>
        <w:t>;</w:t>
      </w:r>
    </w:p>
    <w:p w14:paraId="07BEC03D" w14:textId="51698831" w:rsidR="00204076" w:rsidRPr="00F91A69" w:rsidRDefault="00204076" w:rsidP="00204076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F91A69">
        <w:rPr>
          <w:rFonts w:ascii="Times New Roman" w:eastAsiaTheme="minorHAnsi" w:hAnsi="Times New Roman"/>
          <w:kern w:val="0"/>
          <w:sz w:val="26"/>
          <w:szCs w:val="26"/>
        </w:rPr>
        <w:t>в подпункте 2.5.3.1 пункта 2.5.3 подраздела 2.5 после слова «РПГУ» дополнить словами «РПГУ (при наличии технической возможности)»;</w:t>
      </w:r>
    </w:p>
    <w:p w14:paraId="169D1FBA" w14:textId="77777777" w:rsidR="00A0635D" w:rsidRPr="003B1C6C" w:rsidRDefault="003B1C6C" w:rsidP="003B1C6C">
      <w:pPr>
        <w:ind w:firstLine="709"/>
        <w:jc w:val="both"/>
        <w:rPr>
          <w:rFonts w:ascii="Times New Roman" w:eastAsiaTheme="minorHAnsi" w:hAnsi="Times New Roman"/>
          <w:kern w:val="0"/>
          <w:sz w:val="26"/>
          <w:szCs w:val="26"/>
        </w:rPr>
      </w:pP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lastRenderedPageBreak/>
        <w:t>- </w:t>
      </w:r>
      <w:r w:rsidR="00A0635D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в абзаце </w:t>
      </w: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третьем под</w:t>
      </w:r>
      <w:r w:rsidR="00A0635D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раздела 2.12 слов</w:t>
      </w: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а «</w:t>
      </w:r>
      <w:r w:rsidRPr="009621F9">
        <w:rPr>
          <w:rFonts w:ascii="Times New Roman" w:eastAsiaTheme="minorHAnsi" w:hAnsi="Times New Roman"/>
          <w:kern w:val="0"/>
          <w:sz w:val="26"/>
          <w:szCs w:val="26"/>
        </w:rPr>
        <w:t xml:space="preserve">ЕПГУ РПГУ» заменить словами «ЕПГУ, </w:t>
      </w:r>
      <w:r w:rsidR="00A0635D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РПГУ</w:t>
      </w:r>
      <w:r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 </w:t>
      </w:r>
      <w:r w:rsidR="00A0635D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(при наличии технической возможности)».</w:t>
      </w:r>
    </w:p>
    <w:p w14:paraId="24D6F272" w14:textId="521D8A44" w:rsidR="00A0635D" w:rsidRPr="00F247B0" w:rsidRDefault="00A0635D" w:rsidP="00170EE9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1.3. В приложение № 1 к административному регламенту слова «члены семей граждан, проходивших военную службу по контракту и погибших (умерших) после увольнения с военной службы» заменить словами </w:t>
      </w:r>
      <w:r w:rsidR="009621F9" w:rsidRP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«</w:t>
      </w:r>
      <w:r w:rsid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л</w:t>
      </w:r>
      <w:r w:rsidR="009621F9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ица, указанные в абзацах </w:t>
      </w:r>
      <w:r w:rsid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втором - пятом </w:t>
      </w:r>
      <w:r w:rsidR="00170EE9" w:rsidRP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пункта 3.1 статьи 24 Федерального закон</w:t>
      </w:r>
      <w:r w:rsid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а от 27.05.1998 №</w:t>
      </w:r>
      <w:r w:rsidR="00170EE9" w:rsidRP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 xml:space="preserve"> 7</w:t>
      </w:r>
      <w:r w:rsid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6-ФЗ «О статусе военнослужащих»</w:t>
      </w:r>
      <w:r w:rsidR="009621F9" w:rsidRPr="009621F9">
        <w:rPr>
          <w:rFonts w:ascii="Times New Roman" w:eastAsia="Calibri" w:hAnsi="Times New Roman"/>
          <w:kern w:val="0"/>
          <w:sz w:val="27"/>
          <w:szCs w:val="27"/>
          <w:lang w:eastAsia="ru-RU"/>
        </w:rPr>
        <w:t>, до 1 января 2005 года принятые органами местного самоуправления на учет в качестве нуждающихся в жилых помещениях, в том числе изменившие место жительства и принятые в связи с этим органами местного самоуправления на учет в качестве нуждающихся в жилых помещениях по новому месту жительства после 1 января 2005 года</w:t>
      </w:r>
      <w:r w:rsidR="00170EE9" w:rsidRP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;</w:t>
      </w:r>
      <w:r w:rsidR="00170EE9">
        <w:rPr>
          <w:rFonts w:ascii="Times New Roman" w:eastAsia="Calibri" w:hAnsi="Times New Roman"/>
          <w:kern w:val="0"/>
          <w:sz w:val="27"/>
          <w:szCs w:val="27"/>
          <w:lang w:eastAsia="ru-RU"/>
        </w:rPr>
        <w:t>»</w:t>
      </w:r>
    </w:p>
    <w:p w14:paraId="651FCB04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2. 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14:paraId="0FBC3CDC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- 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 в средствах массовой информации;</w:t>
      </w:r>
    </w:p>
    <w:p w14:paraId="437786AF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14:paraId="5B76BB58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- не позднее семи рабочих дней со дня подписания направить копию настоящего постановления в прокуратуру Астраханской области;</w:t>
      </w:r>
    </w:p>
    <w:p w14:paraId="74FDFBA7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- не позднее семи рабочих дней со дня подписания направить копию настоящего постановления поставщикам справочно-правовых систем ООО «Астрахань-Гарант-Сервис» и ООО «Информационный центр «</w:t>
      </w:r>
      <w:proofErr w:type="spellStart"/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КонсультантСервис</w:t>
      </w:r>
      <w:proofErr w:type="spellEnd"/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» для включения в электронные базы данных.</w:t>
      </w:r>
    </w:p>
    <w:p w14:paraId="4EAC29F5" w14:textId="77777777" w:rsidR="00A0635D" w:rsidRPr="00031F86" w:rsidRDefault="00A0635D" w:rsidP="00A0635D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3. Государственному казенному учреждению Астраханской области «Дирекция энергосбережения и ЖКХ» в течение трех рабочих дней со дня подписания 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https://minstroy.astrobl.ru.</w:t>
      </w:r>
    </w:p>
    <w:p w14:paraId="1A133F17" w14:textId="3A41F337" w:rsidR="00A0635D" w:rsidRPr="00470607" w:rsidRDefault="00A0635D" w:rsidP="00470607">
      <w:pPr>
        <w:ind w:firstLine="709"/>
        <w:jc w:val="both"/>
        <w:rPr>
          <w:rFonts w:ascii="Times New Roman" w:eastAsia="Calibri" w:hAnsi="Times New Roman"/>
          <w:kern w:val="0"/>
          <w:sz w:val="27"/>
          <w:szCs w:val="27"/>
          <w:lang w:eastAsia="ru-RU"/>
        </w:rPr>
      </w:pPr>
      <w:r w:rsidRPr="00031F86">
        <w:rPr>
          <w:rFonts w:ascii="Times New Roman" w:eastAsia="Calibri" w:hAnsi="Times New Roman"/>
          <w:kern w:val="0"/>
          <w:sz w:val="27"/>
          <w:szCs w:val="27"/>
          <w:lang w:eastAsia="ru-RU"/>
        </w:rPr>
        <w:t>4. Постановление вступает в силу по истечении 10 дней после дня его официального опубликования.</w:t>
      </w:r>
    </w:p>
    <w:p w14:paraId="6F680A54" w14:textId="77777777" w:rsidR="0024253F" w:rsidRPr="00CE60FB" w:rsidRDefault="0024253F">
      <w:pPr>
        <w:rPr>
          <w:rFonts w:ascii="Times New Roman" w:hAnsi="Times New Roman"/>
          <w:sz w:val="28"/>
          <w:szCs w:val="28"/>
        </w:rPr>
      </w:pPr>
    </w:p>
    <w:p w14:paraId="05612278" w14:textId="77777777" w:rsidR="00C93803" w:rsidRPr="00CE60FB" w:rsidRDefault="00C93803">
      <w:pPr>
        <w:rPr>
          <w:rFonts w:ascii="Times New Roman" w:hAnsi="Times New Roman"/>
          <w:sz w:val="28"/>
          <w:szCs w:val="28"/>
        </w:rPr>
      </w:pPr>
    </w:p>
    <w:p w14:paraId="7A740312" w14:textId="77777777" w:rsidR="0024253F" w:rsidRPr="00CE60FB" w:rsidRDefault="0024253F">
      <w:pPr>
        <w:rPr>
          <w:rFonts w:ascii="Times New Roman" w:hAnsi="Times New Roman"/>
          <w:sz w:val="28"/>
          <w:szCs w:val="28"/>
        </w:rPr>
      </w:pPr>
    </w:p>
    <w:p w14:paraId="4FA6D38E" w14:textId="77777777" w:rsidR="00B37573" w:rsidRPr="000609A1" w:rsidRDefault="00B37573" w:rsidP="00B37573">
      <w:pPr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Заместитель председателя Правительства </w:t>
      </w:r>
    </w:p>
    <w:p w14:paraId="4E0EDEE7" w14:textId="77777777" w:rsidR="00B37573" w:rsidRPr="000609A1" w:rsidRDefault="00B37573" w:rsidP="00B37573">
      <w:pPr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Астраханской области – министр строительства </w:t>
      </w:r>
    </w:p>
    <w:p w14:paraId="2B8A2879" w14:textId="77777777" w:rsidR="00B37573" w:rsidRPr="000609A1" w:rsidRDefault="00B37573" w:rsidP="00B37573">
      <w:pPr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и жилищно-коммунального хозяйства </w:t>
      </w:r>
    </w:p>
    <w:p w14:paraId="14514A90" w14:textId="612D380C" w:rsidR="0024253F" w:rsidRPr="00F91A69" w:rsidRDefault="00B37573" w:rsidP="00F91A69">
      <w:pPr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Астраханской области                                                                     </w:t>
      </w:r>
      <w:r w:rsid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Pr="000609A1">
        <w:rPr>
          <w:rFonts w:ascii="Times New Roman" w:eastAsia="Times New Roman" w:hAnsi="Times New Roman"/>
          <w:sz w:val="27"/>
          <w:szCs w:val="27"/>
          <w:lang w:eastAsia="ru-RU"/>
        </w:rPr>
        <w:t xml:space="preserve">     М.В. Богомолов</w:t>
      </w:r>
    </w:p>
    <w:sectPr w:rsidR="0024253F" w:rsidRPr="00F91A69" w:rsidSect="009D4CAD"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CBB9" w14:textId="77777777" w:rsidR="00A90388" w:rsidRDefault="00A90388" w:rsidP="008030C3">
      <w:r>
        <w:separator/>
      </w:r>
    </w:p>
  </w:endnote>
  <w:endnote w:type="continuationSeparator" w:id="0">
    <w:p w14:paraId="2872799F" w14:textId="77777777" w:rsidR="00A90388" w:rsidRDefault="00A90388" w:rsidP="008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223C3" w14:textId="77777777" w:rsidR="00A90388" w:rsidRDefault="00A90388" w:rsidP="008030C3">
      <w:r>
        <w:separator/>
      </w:r>
    </w:p>
  </w:footnote>
  <w:footnote w:type="continuationSeparator" w:id="0">
    <w:p w14:paraId="0730B2E2" w14:textId="77777777" w:rsidR="00A90388" w:rsidRDefault="00A90388" w:rsidP="0080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D5E73" w14:textId="77777777" w:rsidR="00A279B5" w:rsidRPr="00100E8A" w:rsidRDefault="00A279B5" w:rsidP="003B0C51">
    <w:pPr>
      <w:jc w:val="both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46908"/>
    <w:multiLevelType w:val="hybridMultilevel"/>
    <w:tmpl w:val="0BAAC78A"/>
    <w:lvl w:ilvl="0" w:tplc="AB9641A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1C"/>
    <w:rsid w:val="00012858"/>
    <w:rsid w:val="0003215C"/>
    <w:rsid w:val="000412BA"/>
    <w:rsid w:val="000609A1"/>
    <w:rsid w:val="0009253E"/>
    <w:rsid w:val="000B4798"/>
    <w:rsid w:val="000C333D"/>
    <w:rsid w:val="000F7CE4"/>
    <w:rsid w:val="00100E8A"/>
    <w:rsid w:val="00114A17"/>
    <w:rsid w:val="00147302"/>
    <w:rsid w:val="00170EE9"/>
    <w:rsid w:val="00184527"/>
    <w:rsid w:val="001E6F85"/>
    <w:rsid w:val="00204076"/>
    <w:rsid w:val="00207DB9"/>
    <w:rsid w:val="0021409B"/>
    <w:rsid w:val="0024253F"/>
    <w:rsid w:val="002A1745"/>
    <w:rsid w:val="002A1BDC"/>
    <w:rsid w:val="002D4657"/>
    <w:rsid w:val="002F4579"/>
    <w:rsid w:val="00314932"/>
    <w:rsid w:val="003839BB"/>
    <w:rsid w:val="00397F36"/>
    <w:rsid w:val="003A2166"/>
    <w:rsid w:val="003B0C51"/>
    <w:rsid w:val="003B1C6C"/>
    <w:rsid w:val="003B3FBA"/>
    <w:rsid w:val="003C0D31"/>
    <w:rsid w:val="003C4698"/>
    <w:rsid w:val="003D178A"/>
    <w:rsid w:val="00446699"/>
    <w:rsid w:val="004538F1"/>
    <w:rsid w:val="00464C34"/>
    <w:rsid w:val="00470607"/>
    <w:rsid w:val="00483A02"/>
    <w:rsid w:val="004B5E4F"/>
    <w:rsid w:val="004D1B6B"/>
    <w:rsid w:val="004E055C"/>
    <w:rsid w:val="004E1238"/>
    <w:rsid w:val="004E145A"/>
    <w:rsid w:val="005310D0"/>
    <w:rsid w:val="00546070"/>
    <w:rsid w:val="00561DE3"/>
    <w:rsid w:val="00565AD0"/>
    <w:rsid w:val="005833B7"/>
    <w:rsid w:val="00584A81"/>
    <w:rsid w:val="005B7494"/>
    <w:rsid w:val="005E0DB9"/>
    <w:rsid w:val="006258E7"/>
    <w:rsid w:val="00641ED7"/>
    <w:rsid w:val="0066493E"/>
    <w:rsid w:val="006A0B51"/>
    <w:rsid w:val="006B2D0B"/>
    <w:rsid w:val="006C24B0"/>
    <w:rsid w:val="006D1B77"/>
    <w:rsid w:val="006F7C68"/>
    <w:rsid w:val="00712787"/>
    <w:rsid w:val="007817D5"/>
    <w:rsid w:val="007A1D6E"/>
    <w:rsid w:val="007B5AD0"/>
    <w:rsid w:val="007D2986"/>
    <w:rsid w:val="007F379F"/>
    <w:rsid w:val="008030C3"/>
    <w:rsid w:val="00857FFA"/>
    <w:rsid w:val="00884F14"/>
    <w:rsid w:val="008A4D32"/>
    <w:rsid w:val="008C1EC3"/>
    <w:rsid w:val="008F23E1"/>
    <w:rsid w:val="0093082F"/>
    <w:rsid w:val="009621F9"/>
    <w:rsid w:val="0096681C"/>
    <w:rsid w:val="009978A7"/>
    <w:rsid w:val="009C0A73"/>
    <w:rsid w:val="009C10D2"/>
    <w:rsid w:val="009D1492"/>
    <w:rsid w:val="009D4CAD"/>
    <w:rsid w:val="00A0635D"/>
    <w:rsid w:val="00A279B5"/>
    <w:rsid w:val="00A34C7B"/>
    <w:rsid w:val="00A36BAD"/>
    <w:rsid w:val="00A440BC"/>
    <w:rsid w:val="00A45ADB"/>
    <w:rsid w:val="00A90388"/>
    <w:rsid w:val="00A96A9B"/>
    <w:rsid w:val="00AB7BE9"/>
    <w:rsid w:val="00AD5D01"/>
    <w:rsid w:val="00AD729B"/>
    <w:rsid w:val="00AE4050"/>
    <w:rsid w:val="00AF6346"/>
    <w:rsid w:val="00B002CD"/>
    <w:rsid w:val="00B37573"/>
    <w:rsid w:val="00B80AF4"/>
    <w:rsid w:val="00BB7AAE"/>
    <w:rsid w:val="00BD3F8B"/>
    <w:rsid w:val="00BD6F9B"/>
    <w:rsid w:val="00BF718A"/>
    <w:rsid w:val="00C174B8"/>
    <w:rsid w:val="00C5148B"/>
    <w:rsid w:val="00C61FA7"/>
    <w:rsid w:val="00C84A4D"/>
    <w:rsid w:val="00C93803"/>
    <w:rsid w:val="00C9563C"/>
    <w:rsid w:val="00CA4731"/>
    <w:rsid w:val="00CD1B46"/>
    <w:rsid w:val="00CE60FB"/>
    <w:rsid w:val="00D10859"/>
    <w:rsid w:val="00D2492D"/>
    <w:rsid w:val="00D65575"/>
    <w:rsid w:val="00D7089E"/>
    <w:rsid w:val="00D83E08"/>
    <w:rsid w:val="00D9580C"/>
    <w:rsid w:val="00DB6125"/>
    <w:rsid w:val="00DE3C70"/>
    <w:rsid w:val="00DF0ACF"/>
    <w:rsid w:val="00DF67D3"/>
    <w:rsid w:val="00E451A1"/>
    <w:rsid w:val="00E540E6"/>
    <w:rsid w:val="00E64A4A"/>
    <w:rsid w:val="00E833F2"/>
    <w:rsid w:val="00E86588"/>
    <w:rsid w:val="00EE720B"/>
    <w:rsid w:val="00F103FA"/>
    <w:rsid w:val="00F4191D"/>
    <w:rsid w:val="00F67894"/>
    <w:rsid w:val="00F71C97"/>
    <w:rsid w:val="00F853A5"/>
    <w:rsid w:val="00F91A69"/>
    <w:rsid w:val="00F9250F"/>
    <w:rsid w:val="00FA1749"/>
    <w:rsid w:val="00FE2E3E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4BCCD"/>
  <w15:docId w15:val="{3F1973BD-153D-47DF-A6FB-F3291C1D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2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40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A9B"/>
    <w:pPr>
      <w:ind w:left="720"/>
      <w:contextualSpacing/>
    </w:pPr>
  </w:style>
  <w:style w:type="character" w:styleId="a4">
    <w:name w:val="Hyperlink"/>
    <w:uiPriority w:val="99"/>
    <w:unhideWhenUsed/>
    <w:rsid w:val="00A96A9B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footer"/>
    <w:basedOn w:val="a"/>
    <w:link w:val="a8"/>
    <w:uiPriority w:val="99"/>
    <w:unhideWhenUsed/>
    <w:rsid w:val="008030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30C3"/>
    <w:rPr>
      <w:rFonts w:ascii="Arial" w:eastAsia="Lucida Sans Unicode" w:hAnsi="Arial" w:cs="Times New Roman"/>
      <w:kern w:val="1"/>
      <w:sz w:val="2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5D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D01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409B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AF634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6346"/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F6346"/>
    <w:rPr>
      <w:rFonts w:ascii="Arial" w:eastAsia="Lucida Sans Unicode" w:hAnsi="Arial" w:cs="Times New Roman"/>
      <w:kern w:val="1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63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6346"/>
    <w:rPr>
      <w:rFonts w:ascii="Arial" w:eastAsia="Lucida Sans Unicode" w:hAnsi="Arial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2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9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1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62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9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38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42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22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95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301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361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44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0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7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507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99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20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0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4092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687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83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497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40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5019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092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956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29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0178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920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10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020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496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868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3507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83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088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139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90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621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45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7710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215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672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3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16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282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060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80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622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76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920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142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204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611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382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50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141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6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22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71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8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1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23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6443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91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7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4247-F253-49FC-AB08-545720BEF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Рагузова Екатерина Павловна</dc:creator>
  <cp:keywords/>
  <dc:description/>
  <cp:lastModifiedBy>Гололобова Елена Юрьевна</cp:lastModifiedBy>
  <cp:revision>3</cp:revision>
  <cp:lastPrinted>2024-07-15T10:55:00Z</cp:lastPrinted>
  <dcterms:created xsi:type="dcterms:W3CDTF">2024-09-03T09:56:00Z</dcterms:created>
  <dcterms:modified xsi:type="dcterms:W3CDTF">2025-01-23T10:21:00Z</dcterms:modified>
</cp:coreProperties>
</file>